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47" w:type="dxa"/>
        <w:tblInd w:w="-360" w:type="dxa"/>
        <w:tblLook w:val="0480" w:firstRow="0" w:lastRow="0" w:firstColumn="1" w:lastColumn="0" w:noHBand="0" w:noVBand="1"/>
      </w:tblPr>
      <w:tblGrid>
        <w:gridCol w:w="9900"/>
        <w:gridCol w:w="4747"/>
      </w:tblGrid>
      <w:tr w:rsidR="00996E51" w:rsidRPr="008A4EAE" w:rsidTr="006535D5">
        <w:tc>
          <w:tcPr>
            <w:tcW w:w="9900" w:type="dxa"/>
          </w:tcPr>
          <w:p w:rsidR="00E63534" w:rsidRPr="00A26E0A" w:rsidRDefault="00DB7CDF" w:rsidP="00945E8B">
            <w:pPr>
              <w:ind w:right="135"/>
              <w:rPr>
                <w:rFonts w:ascii="Tahoma" w:hAnsi="Tahoma" w:cs="Tahoma"/>
                <w:color w:val="000000"/>
                <w:sz w:val="20"/>
                <w:szCs w:val="20"/>
                <w:lang w:val="en-US"/>
              </w:rPr>
            </w:pPr>
            <w:r>
              <w:rPr>
                <w:rFonts w:ascii="Tahoma" w:hAnsi="Tahoma" w:cs="Tahoma"/>
                <w:color w:val="000000"/>
                <w:sz w:val="20"/>
                <w:szCs w:val="20"/>
                <w:lang w:val="en-US"/>
              </w:rPr>
              <w:t>Company:</w:t>
            </w:r>
            <w:r w:rsidR="001021E1">
              <w:rPr>
                <w:rFonts w:ascii="Tahoma" w:hAnsi="Tahoma" w:cs="Tahoma"/>
                <w:color w:val="000000"/>
                <w:sz w:val="20"/>
                <w:szCs w:val="20"/>
                <w:lang w:val="en-US"/>
              </w:rPr>
              <w:t xml:space="preserve">                                                  </w:t>
            </w:r>
            <w:r w:rsidR="00E63534" w:rsidRPr="00A26E0A">
              <w:rPr>
                <w:rFonts w:ascii="Tahoma" w:hAnsi="Tahoma" w:cs="Tahoma"/>
                <w:color w:val="000000"/>
                <w:sz w:val="20"/>
                <w:szCs w:val="20"/>
                <w:lang w:val="en-US"/>
              </w:rPr>
              <w:t xml:space="preserve"> </w:t>
            </w:r>
            <w:r w:rsidR="00A04480">
              <w:rPr>
                <w:rFonts w:ascii="Tahoma" w:hAnsi="Tahoma" w:cs="Tahoma"/>
                <w:color w:val="000000"/>
                <w:sz w:val="20"/>
                <w:szCs w:val="20"/>
                <w:lang w:val="en-US"/>
              </w:rPr>
              <w:t xml:space="preserve">(in onwards the “Supplier”) </w:t>
            </w:r>
            <w:r w:rsidR="00E63534" w:rsidRPr="00A26E0A">
              <w:rPr>
                <w:rFonts w:ascii="Tahoma" w:hAnsi="Tahoma" w:cs="Tahoma"/>
                <w:color w:val="000000"/>
                <w:sz w:val="20"/>
                <w:szCs w:val="20"/>
                <w:lang w:val="en-US"/>
              </w:rPr>
              <w:t>as a supplier of Applus+, certify that:</w:t>
            </w:r>
          </w:p>
          <w:p w:rsidR="00E63534" w:rsidRPr="00A26E0A" w:rsidRDefault="00E63534" w:rsidP="00945E8B">
            <w:pPr>
              <w:ind w:right="135"/>
              <w:rPr>
                <w:rFonts w:ascii="Tahoma" w:hAnsi="Tahoma" w:cs="Tahoma"/>
                <w:i/>
                <w:color w:val="000000"/>
                <w:sz w:val="20"/>
                <w:szCs w:val="20"/>
                <w:lang w:val="en-US"/>
              </w:rPr>
            </w:pPr>
            <w:bookmarkStart w:id="0" w:name="_GoBack"/>
            <w:bookmarkEnd w:id="0"/>
          </w:p>
          <w:p w:rsidR="00E63534" w:rsidRPr="00A26E0A" w:rsidRDefault="00E63534" w:rsidP="00945E8B">
            <w:pPr>
              <w:spacing w:after="120" w:line="276" w:lineRule="auto"/>
              <w:ind w:left="357" w:right="135"/>
              <w:rPr>
                <w:rFonts w:ascii="Tahoma" w:hAnsi="Tahoma" w:cs="Tahoma"/>
                <w:color w:val="1F497D"/>
                <w:sz w:val="20"/>
                <w:szCs w:val="20"/>
                <w:lang w:val="en-US"/>
              </w:rPr>
            </w:pPr>
            <w:r w:rsidRPr="00A26E0A">
              <w:rPr>
                <w:rFonts w:ascii="Tahoma" w:hAnsi="Tahoma" w:cs="Tahoma"/>
                <w:b/>
                <w:i/>
                <w:color w:val="000000"/>
                <w:sz w:val="20"/>
                <w:szCs w:val="20"/>
                <w:lang w:val="en-US"/>
              </w:rPr>
              <w:t>Compliance requirements:</w:t>
            </w:r>
            <w:r w:rsidRPr="00A26E0A">
              <w:rPr>
                <w:rFonts w:ascii="Tahoma" w:hAnsi="Tahoma" w:cs="Tahoma"/>
                <w:color w:val="1F497D"/>
                <w:sz w:val="20"/>
                <w:szCs w:val="20"/>
                <w:lang w:val="en-US"/>
              </w:rPr>
              <w:tab/>
            </w:r>
          </w:p>
          <w:p w:rsidR="001021E1" w:rsidRPr="001570E3" w:rsidRDefault="00B54C6C" w:rsidP="001021E1">
            <w:pPr>
              <w:pStyle w:val="Prrafodelista"/>
              <w:numPr>
                <w:ilvl w:val="0"/>
                <w:numId w:val="20"/>
              </w:numPr>
              <w:spacing w:after="120"/>
              <w:ind w:left="714" w:hanging="357"/>
              <w:contextualSpacing w:val="0"/>
              <w:jc w:val="both"/>
              <w:rPr>
                <w:rFonts w:ascii="Tahoma" w:hAnsi="Tahoma" w:cs="Tahoma"/>
                <w:sz w:val="20"/>
                <w:szCs w:val="20"/>
              </w:rPr>
            </w:pPr>
            <w:r w:rsidRPr="001570E3">
              <w:rPr>
                <w:rFonts w:ascii="Tahoma" w:hAnsi="Tahoma" w:cs="Tahoma"/>
                <w:sz w:val="20"/>
                <w:szCs w:val="20"/>
              </w:rPr>
              <w:t xml:space="preserve">In the provision of services for Applus+, and in relation to any activity connected to Applus+, </w:t>
            </w:r>
            <w:r w:rsidR="00A04480">
              <w:rPr>
                <w:rFonts w:ascii="Tahoma" w:hAnsi="Tahoma" w:cs="Tahoma"/>
                <w:sz w:val="20"/>
                <w:szCs w:val="20"/>
              </w:rPr>
              <w:t xml:space="preserve">the Supplier </w:t>
            </w:r>
            <w:r w:rsidRPr="001570E3">
              <w:rPr>
                <w:rFonts w:ascii="Tahoma" w:hAnsi="Tahoma" w:cs="Tahoma"/>
                <w:sz w:val="20"/>
                <w:szCs w:val="20"/>
              </w:rPr>
              <w:t xml:space="preserve">undertake[s] to observe the </w:t>
            </w:r>
            <w:hyperlink r:id="rId8" w:history="1">
              <w:r w:rsidR="001021E1" w:rsidRPr="00597AB5">
                <w:rPr>
                  <w:rStyle w:val="Hipervnculo"/>
                  <w:rFonts w:ascii="Tahoma" w:hAnsi="Tahoma" w:cs="Tahoma"/>
                  <w:sz w:val="20"/>
                  <w:szCs w:val="20"/>
                </w:rPr>
                <w:t>Applus+ Group’s Code of Ethics</w:t>
              </w:r>
            </w:hyperlink>
            <w:r w:rsidR="001021E1" w:rsidRPr="001570E3">
              <w:rPr>
                <w:rFonts w:ascii="Tahoma" w:hAnsi="Tahoma" w:cs="Tahoma"/>
                <w:sz w:val="20"/>
                <w:szCs w:val="20"/>
              </w:rPr>
              <w:t xml:space="preserve"> and </w:t>
            </w:r>
            <w:hyperlink r:id="rId9" w:history="1">
              <w:r w:rsidR="001021E1" w:rsidRPr="00597AB5">
                <w:rPr>
                  <w:rStyle w:val="Hipervnculo"/>
                  <w:rFonts w:ascii="Tahoma" w:hAnsi="Tahoma" w:cs="Tahoma"/>
                  <w:sz w:val="20"/>
                  <w:szCs w:val="20"/>
                </w:rPr>
                <w:t>Applus+ Anti-Corruption Policy and Procedure</w:t>
              </w:r>
            </w:hyperlink>
            <w:r w:rsidR="001021E1" w:rsidRPr="001570E3">
              <w:rPr>
                <w:rFonts w:ascii="Tahoma" w:hAnsi="Tahoma" w:cs="Tahoma"/>
                <w:sz w:val="20"/>
                <w:szCs w:val="20"/>
              </w:rPr>
              <w:t>;</w:t>
            </w:r>
          </w:p>
          <w:p w:rsidR="00B54C6C" w:rsidRPr="00B54C6C" w:rsidRDefault="00A04480" w:rsidP="00B54C6C">
            <w:pPr>
              <w:pStyle w:val="Prrafodelista"/>
              <w:numPr>
                <w:ilvl w:val="0"/>
                <w:numId w:val="20"/>
              </w:numPr>
              <w:spacing w:after="120"/>
              <w:ind w:left="714" w:hanging="357"/>
              <w:contextualSpacing w:val="0"/>
              <w:jc w:val="both"/>
              <w:rPr>
                <w:rFonts w:ascii="Tahoma" w:hAnsi="Tahoma" w:cs="Tahoma"/>
                <w:sz w:val="20"/>
                <w:szCs w:val="20"/>
              </w:rPr>
            </w:pPr>
            <w:r>
              <w:rPr>
                <w:rFonts w:ascii="Tahoma" w:hAnsi="Tahoma" w:cs="Tahoma"/>
                <w:sz w:val="20"/>
                <w:szCs w:val="20"/>
              </w:rPr>
              <w:t>The Supplier is</w:t>
            </w:r>
            <w:r w:rsidR="00B54C6C" w:rsidRPr="00B54C6C">
              <w:rPr>
                <w:rFonts w:ascii="Tahoma" w:hAnsi="Tahoma" w:cs="Tahoma"/>
                <w:sz w:val="20"/>
                <w:szCs w:val="20"/>
              </w:rPr>
              <w:t xml:space="preserve"> not a branch, agency or instrumentality of a government; and </w:t>
            </w:r>
            <w:r>
              <w:rPr>
                <w:rFonts w:ascii="Tahoma" w:hAnsi="Tahoma" w:cs="Tahoma"/>
                <w:sz w:val="20"/>
                <w:szCs w:val="20"/>
              </w:rPr>
              <w:t>the Supplier</w:t>
            </w:r>
            <w:r w:rsidR="00B54C6C" w:rsidRPr="00B54C6C">
              <w:rPr>
                <w:rFonts w:ascii="Tahoma" w:hAnsi="Tahoma" w:cs="Tahoma"/>
                <w:sz w:val="20"/>
                <w:szCs w:val="20"/>
              </w:rPr>
              <w:t xml:space="preserve"> not associated to a political party or organization nor controlled, directly or i</w:t>
            </w:r>
            <w:r w:rsidR="001171AD">
              <w:rPr>
                <w:rFonts w:ascii="Tahoma" w:hAnsi="Tahoma" w:cs="Tahoma"/>
                <w:sz w:val="20"/>
                <w:szCs w:val="20"/>
              </w:rPr>
              <w:t>ndirectly, by a political party;</w:t>
            </w:r>
          </w:p>
          <w:p w:rsidR="00B54C6C" w:rsidRPr="009C121E" w:rsidRDefault="00B54C6C" w:rsidP="009C121E">
            <w:pPr>
              <w:pStyle w:val="Prrafodelista"/>
              <w:numPr>
                <w:ilvl w:val="0"/>
                <w:numId w:val="20"/>
              </w:numPr>
              <w:contextualSpacing w:val="0"/>
              <w:jc w:val="both"/>
              <w:rPr>
                <w:rFonts w:ascii="Tahoma" w:hAnsi="Tahoma" w:cs="Tahoma"/>
                <w:sz w:val="20"/>
                <w:szCs w:val="20"/>
                <w:lang w:val="en-US"/>
              </w:rPr>
            </w:pPr>
            <w:r w:rsidRPr="009C121E">
              <w:rPr>
                <w:rFonts w:ascii="Tahoma" w:hAnsi="Tahoma" w:cs="Tahoma"/>
                <w:i/>
                <w:sz w:val="20"/>
                <w:szCs w:val="20"/>
                <w:lang w:val="en-US"/>
              </w:rPr>
              <w:t>Only applicable to individual suppliers</w:t>
            </w:r>
            <w:r w:rsidRPr="009C121E">
              <w:rPr>
                <w:rFonts w:ascii="Tahoma" w:hAnsi="Tahoma" w:cs="Tahoma"/>
                <w:sz w:val="20"/>
                <w:szCs w:val="20"/>
                <w:lang w:val="en-US"/>
              </w:rPr>
              <w:t>:</w:t>
            </w:r>
          </w:p>
          <w:p w:rsidR="00B54C6C" w:rsidRPr="00B54C6C" w:rsidRDefault="00B54C6C" w:rsidP="00B54C6C">
            <w:pPr>
              <w:pStyle w:val="Prrafodelista"/>
              <w:spacing w:before="40" w:after="120"/>
              <w:contextualSpacing w:val="0"/>
              <w:jc w:val="both"/>
              <w:rPr>
                <w:rFonts w:ascii="Tahoma" w:hAnsi="Tahoma" w:cs="Tahoma"/>
                <w:sz w:val="20"/>
                <w:szCs w:val="20"/>
                <w:lang w:val="en-US"/>
              </w:rPr>
            </w:pPr>
            <w:r w:rsidRPr="00B54C6C">
              <w:rPr>
                <w:rFonts w:ascii="Tahoma" w:hAnsi="Tahoma" w:cs="Tahoma"/>
                <w:sz w:val="20"/>
                <w:szCs w:val="20"/>
                <w:lang w:val="en-US"/>
              </w:rPr>
              <w:t xml:space="preserve">I am not a person who exercises public functions such as government officials, public servants, members of parliament (national and the autonomous community parliaments), elected members of municipality governments, and employees of publicly owned companies and </w:t>
            </w:r>
            <w:r w:rsidR="001171AD">
              <w:rPr>
                <w:rFonts w:ascii="Tahoma" w:hAnsi="Tahoma" w:cs="Tahoma"/>
                <w:sz w:val="20"/>
                <w:szCs w:val="20"/>
                <w:lang w:val="en-US"/>
              </w:rPr>
              <w:t>employees of public concessions;</w:t>
            </w:r>
          </w:p>
          <w:p w:rsidR="00B54C6C" w:rsidRPr="00B54C6C" w:rsidRDefault="00B54C6C" w:rsidP="00B54C6C">
            <w:pPr>
              <w:pStyle w:val="Prrafodelista"/>
              <w:numPr>
                <w:ilvl w:val="0"/>
                <w:numId w:val="20"/>
              </w:numPr>
              <w:ind w:left="714" w:hanging="357"/>
              <w:contextualSpacing w:val="0"/>
              <w:jc w:val="both"/>
              <w:rPr>
                <w:rFonts w:ascii="Tahoma" w:hAnsi="Tahoma" w:cs="Tahoma"/>
                <w:sz w:val="20"/>
                <w:szCs w:val="20"/>
                <w:u w:val="single"/>
                <w:lang w:val="en-US"/>
              </w:rPr>
            </w:pPr>
            <w:r w:rsidRPr="00B54C6C">
              <w:rPr>
                <w:rFonts w:ascii="Tahoma" w:hAnsi="Tahoma" w:cs="Tahoma"/>
                <w:i/>
                <w:sz w:val="20"/>
                <w:szCs w:val="20"/>
                <w:lang w:val="en-US"/>
              </w:rPr>
              <w:t>Only applicable if the payment method is Bank transfer:</w:t>
            </w:r>
          </w:p>
          <w:p w:rsidR="00B54C6C" w:rsidRDefault="00B54C6C" w:rsidP="00B54C6C">
            <w:pPr>
              <w:spacing w:before="40" w:after="120"/>
              <w:ind w:left="709"/>
              <w:jc w:val="both"/>
              <w:rPr>
                <w:rFonts w:ascii="Tahoma" w:hAnsi="Tahoma" w:cs="Tahoma"/>
                <w:sz w:val="20"/>
                <w:szCs w:val="20"/>
                <w:lang w:val="en-US"/>
              </w:rPr>
            </w:pPr>
            <w:r w:rsidRPr="00B54C6C">
              <w:rPr>
                <w:rFonts w:ascii="Tahoma" w:hAnsi="Tahoma" w:cs="Tahoma"/>
                <w:sz w:val="20"/>
                <w:szCs w:val="20"/>
                <w:lang w:val="en-US"/>
              </w:rPr>
              <w:t xml:space="preserve">The bank account provided to Applus+ is owned by </w:t>
            </w:r>
            <w:r w:rsidR="00A04480">
              <w:rPr>
                <w:rFonts w:ascii="Tahoma" w:hAnsi="Tahoma" w:cs="Tahoma"/>
                <w:sz w:val="20"/>
                <w:szCs w:val="20"/>
                <w:lang w:val="en-US"/>
              </w:rPr>
              <w:t>the Supplier</w:t>
            </w:r>
            <w:r w:rsidRPr="00B54C6C">
              <w:rPr>
                <w:rFonts w:ascii="Tahoma" w:hAnsi="Tahoma" w:cs="Tahoma"/>
                <w:sz w:val="20"/>
                <w:szCs w:val="20"/>
                <w:lang w:val="en-US"/>
              </w:rPr>
              <w:t>, and I attach to this signed state</w:t>
            </w:r>
            <w:r w:rsidR="00A04480">
              <w:rPr>
                <w:rFonts w:ascii="Tahoma" w:hAnsi="Tahoma" w:cs="Tahoma"/>
                <w:sz w:val="20"/>
                <w:szCs w:val="20"/>
                <w:lang w:val="en-US"/>
              </w:rPr>
              <w:t>ment the corresponding evidence;</w:t>
            </w:r>
          </w:p>
          <w:p w:rsidR="00E63534" w:rsidRDefault="00A04480" w:rsidP="00993382">
            <w:pPr>
              <w:pStyle w:val="Prrafodelista"/>
              <w:numPr>
                <w:ilvl w:val="0"/>
                <w:numId w:val="20"/>
              </w:numPr>
              <w:ind w:right="135"/>
              <w:jc w:val="both"/>
              <w:rPr>
                <w:rFonts w:ascii="Tahoma" w:hAnsi="Tahoma" w:cs="Tahoma"/>
                <w:sz w:val="20"/>
                <w:szCs w:val="20"/>
                <w:lang w:val="en-US"/>
              </w:rPr>
            </w:pPr>
            <w:r>
              <w:rPr>
                <w:rFonts w:ascii="Tahoma" w:hAnsi="Tahoma" w:cs="Tahoma"/>
                <w:sz w:val="20"/>
                <w:szCs w:val="20"/>
                <w:lang w:val="en-US"/>
              </w:rPr>
              <w:t>The Supplier is up to date with payments of social security, contributions for all workers and up to date with the tax SAT duties;</w:t>
            </w:r>
          </w:p>
          <w:p w:rsidR="00A04480" w:rsidRDefault="00A04480" w:rsidP="00993382">
            <w:pPr>
              <w:pStyle w:val="Prrafodelista"/>
              <w:numPr>
                <w:ilvl w:val="0"/>
                <w:numId w:val="20"/>
              </w:numPr>
              <w:ind w:right="135"/>
              <w:jc w:val="both"/>
              <w:rPr>
                <w:rFonts w:ascii="Tahoma" w:hAnsi="Tahoma" w:cs="Tahoma"/>
                <w:sz w:val="20"/>
                <w:szCs w:val="20"/>
                <w:lang w:val="en-US"/>
              </w:rPr>
            </w:pPr>
            <w:r>
              <w:rPr>
                <w:rFonts w:ascii="Tahoma" w:hAnsi="Tahoma" w:cs="Tahoma"/>
                <w:sz w:val="20"/>
                <w:szCs w:val="20"/>
                <w:lang w:val="en-US"/>
              </w:rPr>
              <w:t>The Supplier accept</w:t>
            </w:r>
            <w:r w:rsidR="009E7E4A">
              <w:rPr>
                <w:rFonts w:ascii="Tahoma" w:hAnsi="Tahoma" w:cs="Tahoma"/>
                <w:sz w:val="20"/>
                <w:szCs w:val="20"/>
                <w:lang w:val="en-US"/>
              </w:rPr>
              <w:t>s</w:t>
            </w:r>
            <w:r>
              <w:rPr>
                <w:rFonts w:ascii="Tahoma" w:hAnsi="Tahoma" w:cs="Tahoma"/>
                <w:sz w:val="20"/>
                <w:szCs w:val="20"/>
                <w:lang w:val="en-US"/>
              </w:rPr>
              <w:t xml:space="preserve"> the </w:t>
            </w:r>
            <w:hyperlink r:id="rId10" w:history="1">
              <w:r w:rsidRPr="00962077">
                <w:rPr>
                  <w:rStyle w:val="Hipervnculo"/>
                  <w:rFonts w:ascii="Tahoma" w:hAnsi="Tahoma" w:cs="Tahoma"/>
                  <w:sz w:val="20"/>
                  <w:szCs w:val="20"/>
                  <w:lang w:val="en-US"/>
                </w:rPr>
                <w:t>purchasing te</w:t>
              </w:r>
              <w:r w:rsidR="009E7E4A" w:rsidRPr="00962077">
                <w:rPr>
                  <w:rStyle w:val="Hipervnculo"/>
                  <w:rFonts w:ascii="Tahoma" w:hAnsi="Tahoma" w:cs="Tahoma"/>
                  <w:sz w:val="20"/>
                  <w:szCs w:val="20"/>
                  <w:lang w:val="en-US"/>
                </w:rPr>
                <w:t>rms and conditions from Applus+</w:t>
              </w:r>
            </w:hyperlink>
            <w:r w:rsidR="009E7E4A">
              <w:rPr>
                <w:rFonts w:ascii="Tahoma" w:hAnsi="Tahoma" w:cs="Tahoma"/>
                <w:sz w:val="20"/>
                <w:szCs w:val="20"/>
                <w:lang w:val="en-US"/>
              </w:rPr>
              <w:t>;</w:t>
            </w:r>
          </w:p>
          <w:p w:rsidR="009E7E4A" w:rsidRDefault="009E7E4A" w:rsidP="00993382">
            <w:pPr>
              <w:pStyle w:val="Prrafodelista"/>
              <w:numPr>
                <w:ilvl w:val="0"/>
                <w:numId w:val="20"/>
              </w:numPr>
              <w:ind w:right="135"/>
              <w:jc w:val="both"/>
              <w:rPr>
                <w:rFonts w:ascii="Tahoma" w:hAnsi="Tahoma" w:cs="Tahoma"/>
                <w:sz w:val="20"/>
                <w:szCs w:val="20"/>
                <w:lang w:val="en-US"/>
              </w:rPr>
            </w:pPr>
            <w:r>
              <w:rPr>
                <w:rFonts w:ascii="Tahoma" w:hAnsi="Tahoma" w:cs="Tahoma"/>
                <w:sz w:val="20"/>
                <w:szCs w:val="20"/>
                <w:lang w:val="en-US"/>
              </w:rPr>
              <w:t>The Supplier accepts th</w:t>
            </w:r>
            <w:r w:rsidR="002116ED">
              <w:rPr>
                <w:rFonts w:ascii="Tahoma" w:hAnsi="Tahoma" w:cs="Tahoma"/>
                <w:sz w:val="20"/>
                <w:szCs w:val="20"/>
                <w:lang w:val="en-US"/>
              </w:rPr>
              <w:t xml:space="preserve">e </w:t>
            </w:r>
            <w:hyperlink r:id="rId11" w:history="1">
              <w:r w:rsidRPr="00197E3F">
                <w:rPr>
                  <w:rStyle w:val="Hipervnculo"/>
                  <w:rFonts w:ascii="Tahoma" w:hAnsi="Tahoma" w:cs="Tahoma"/>
                  <w:sz w:val="20"/>
                  <w:szCs w:val="20"/>
                  <w:lang w:val="en-US"/>
                </w:rPr>
                <w:t>order, billing and payment conditions of Applus+.</w:t>
              </w:r>
            </w:hyperlink>
          </w:p>
          <w:p w:rsidR="00A04480" w:rsidRPr="00A04480" w:rsidRDefault="00A04480" w:rsidP="00993382">
            <w:pPr>
              <w:pStyle w:val="Prrafodelista"/>
              <w:ind w:right="135"/>
              <w:jc w:val="both"/>
              <w:rPr>
                <w:rFonts w:ascii="Tahoma" w:hAnsi="Tahoma" w:cs="Tahoma"/>
                <w:sz w:val="20"/>
                <w:szCs w:val="20"/>
                <w:lang w:val="en-US"/>
              </w:rPr>
            </w:pPr>
          </w:p>
          <w:p w:rsidR="00947D55" w:rsidRDefault="00947D55" w:rsidP="00945E8B">
            <w:pPr>
              <w:spacing w:after="120" w:line="276" w:lineRule="auto"/>
              <w:ind w:left="357" w:right="135"/>
              <w:rPr>
                <w:rFonts w:ascii="Tahoma" w:hAnsi="Tahoma" w:cs="Tahoma"/>
                <w:b/>
                <w:i/>
                <w:sz w:val="20"/>
                <w:szCs w:val="20"/>
                <w:lang w:val="en-US"/>
              </w:rPr>
            </w:pPr>
          </w:p>
          <w:p w:rsidR="00E63534" w:rsidRDefault="00E63534" w:rsidP="00945E8B">
            <w:pPr>
              <w:spacing w:after="120" w:line="276" w:lineRule="auto"/>
              <w:ind w:left="357" w:right="135"/>
              <w:rPr>
                <w:rFonts w:ascii="Tahoma" w:hAnsi="Tahoma" w:cs="Tahoma"/>
                <w:b/>
                <w:i/>
                <w:sz w:val="20"/>
                <w:szCs w:val="20"/>
                <w:lang w:val="en-US"/>
              </w:rPr>
            </w:pPr>
            <w:r w:rsidRPr="00A26E0A">
              <w:rPr>
                <w:rFonts w:ascii="Tahoma" w:hAnsi="Tahoma" w:cs="Tahoma"/>
                <w:b/>
                <w:i/>
                <w:sz w:val="20"/>
                <w:szCs w:val="20"/>
                <w:lang w:val="en-US"/>
              </w:rPr>
              <w:t>HSQE requirements:</w:t>
            </w:r>
          </w:p>
          <w:p w:rsidR="001021E1" w:rsidRPr="001570E3" w:rsidRDefault="00A04480" w:rsidP="001021E1">
            <w:pPr>
              <w:pStyle w:val="Prrafodelista"/>
              <w:numPr>
                <w:ilvl w:val="0"/>
                <w:numId w:val="20"/>
              </w:numPr>
              <w:spacing w:after="120"/>
              <w:contextualSpacing w:val="0"/>
              <w:jc w:val="both"/>
              <w:rPr>
                <w:rFonts w:ascii="Tahoma" w:hAnsi="Tahoma" w:cs="Tahoma"/>
                <w:sz w:val="20"/>
                <w:szCs w:val="20"/>
                <w:lang w:val="en-US"/>
              </w:rPr>
            </w:pPr>
            <w:r>
              <w:rPr>
                <w:rFonts w:ascii="Tahoma" w:hAnsi="Tahoma" w:cs="Tahoma"/>
                <w:sz w:val="20"/>
                <w:szCs w:val="20"/>
                <w:lang w:val="en-US"/>
              </w:rPr>
              <w:t>The Supplier</w:t>
            </w:r>
            <w:r w:rsidR="001570E3" w:rsidRPr="001570E3">
              <w:rPr>
                <w:rFonts w:ascii="Tahoma" w:hAnsi="Tahoma" w:cs="Tahoma"/>
                <w:sz w:val="20"/>
                <w:szCs w:val="20"/>
                <w:lang w:val="en-US"/>
              </w:rPr>
              <w:t xml:space="preserve"> received </w:t>
            </w:r>
            <w:r w:rsidR="001021E1">
              <w:rPr>
                <w:rFonts w:ascii="Tahoma" w:hAnsi="Tahoma" w:cs="Tahoma"/>
                <w:sz w:val="20"/>
                <w:szCs w:val="20"/>
                <w:lang w:val="en-US"/>
              </w:rPr>
              <w:t xml:space="preserve">the </w:t>
            </w:r>
            <w:hyperlink r:id="rId12" w:history="1">
              <w:r w:rsidR="001021E1" w:rsidRPr="00597AB5">
                <w:rPr>
                  <w:rStyle w:val="Hipervnculo"/>
                  <w:rFonts w:ascii="Tahoma" w:hAnsi="Tahoma" w:cs="Tahoma"/>
                  <w:sz w:val="20"/>
                  <w:szCs w:val="20"/>
                  <w:lang w:val="en-US"/>
                </w:rPr>
                <w:t>Applus+ HSQE Policy;</w:t>
              </w:r>
            </w:hyperlink>
          </w:p>
          <w:p w:rsidR="001570E3" w:rsidRPr="001570E3" w:rsidRDefault="00A04480" w:rsidP="001021E1">
            <w:pPr>
              <w:pStyle w:val="Prrafodelista"/>
              <w:numPr>
                <w:ilvl w:val="0"/>
                <w:numId w:val="20"/>
              </w:numPr>
              <w:spacing w:after="120"/>
              <w:contextualSpacing w:val="0"/>
              <w:jc w:val="both"/>
              <w:rPr>
                <w:rFonts w:ascii="Tahoma" w:hAnsi="Tahoma" w:cs="Tahoma"/>
                <w:sz w:val="20"/>
                <w:szCs w:val="20"/>
                <w:lang w:val="en-US"/>
              </w:rPr>
            </w:pPr>
            <w:r w:rsidRPr="00A04480">
              <w:rPr>
                <w:rFonts w:ascii="Tahoma" w:hAnsi="Tahoma" w:cs="Tahoma"/>
                <w:sz w:val="20"/>
                <w:szCs w:val="20"/>
                <w:lang w:val="en-US"/>
              </w:rPr>
              <w:t>The Supplier</w:t>
            </w:r>
            <w:r w:rsidR="001570E3" w:rsidRPr="00A04480">
              <w:rPr>
                <w:rFonts w:ascii="Tahoma" w:hAnsi="Tahoma" w:cs="Tahoma"/>
                <w:sz w:val="20"/>
                <w:szCs w:val="20"/>
                <w:lang w:val="en-US"/>
              </w:rPr>
              <w:t xml:space="preserve"> adhere[s] to</w:t>
            </w:r>
            <w:r w:rsidR="001570E3" w:rsidRPr="001570E3">
              <w:rPr>
                <w:rFonts w:ascii="Tahoma" w:hAnsi="Tahoma" w:cs="Tahoma"/>
                <w:sz w:val="20"/>
                <w:szCs w:val="20"/>
                <w:lang w:val="en-US"/>
              </w:rPr>
              <w:t xml:space="preserve"> Applus+ HSQE Policy;</w:t>
            </w:r>
          </w:p>
          <w:p w:rsidR="001570E3" w:rsidRPr="001570E3" w:rsidRDefault="00A04480" w:rsidP="001021E1">
            <w:pPr>
              <w:pStyle w:val="Prrafodelista"/>
              <w:numPr>
                <w:ilvl w:val="0"/>
                <w:numId w:val="20"/>
              </w:numPr>
              <w:spacing w:after="120"/>
              <w:contextualSpacing w:val="0"/>
              <w:jc w:val="both"/>
              <w:rPr>
                <w:rFonts w:ascii="Tahoma" w:hAnsi="Tahoma" w:cs="Tahoma"/>
                <w:sz w:val="20"/>
                <w:szCs w:val="20"/>
                <w:lang w:val="en-US"/>
              </w:rPr>
            </w:pPr>
            <w:r>
              <w:rPr>
                <w:rFonts w:ascii="Tahoma" w:hAnsi="Tahoma" w:cs="Tahoma"/>
                <w:sz w:val="20"/>
                <w:szCs w:val="20"/>
                <w:lang w:val="en-US"/>
              </w:rPr>
              <w:t>The Supplier</w:t>
            </w:r>
            <w:r w:rsidR="001570E3" w:rsidRPr="001570E3">
              <w:rPr>
                <w:rFonts w:ascii="Tahoma" w:hAnsi="Tahoma" w:cs="Tahoma"/>
                <w:sz w:val="20"/>
                <w:szCs w:val="20"/>
                <w:lang w:val="en-US"/>
              </w:rPr>
              <w:t xml:space="preserve"> have a Management System in place for HSQE purposes;</w:t>
            </w:r>
          </w:p>
          <w:p w:rsidR="001570E3" w:rsidRDefault="00A04480" w:rsidP="001021E1">
            <w:pPr>
              <w:pStyle w:val="Prrafodelista"/>
              <w:numPr>
                <w:ilvl w:val="0"/>
                <w:numId w:val="20"/>
              </w:numPr>
              <w:spacing w:after="120"/>
              <w:contextualSpacing w:val="0"/>
              <w:jc w:val="both"/>
              <w:rPr>
                <w:rFonts w:ascii="Tahoma" w:hAnsi="Tahoma" w:cs="Tahoma"/>
                <w:sz w:val="20"/>
                <w:szCs w:val="20"/>
                <w:lang w:val="en-US"/>
              </w:rPr>
            </w:pPr>
            <w:r>
              <w:rPr>
                <w:rFonts w:ascii="Tahoma" w:hAnsi="Tahoma" w:cs="Tahoma"/>
                <w:sz w:val="20"/>
                <w:szCs w:val="20"/>
                <w:lang w:val="en-US"/>
              </w:rPr>
              <w:t>The Supplier</w:t>
            </w:r>
            <w:r w:rsidR="001570E3" w:rsidRPr="001570E3">
              <w:rPr>
                <w:rFonts w:ascii="Tahoma" w:hAnsi="Tahoma" w:cs="Tahoma"/>
                <w:sz w:val="20"/>
                <w:szCs w:val="20"/>
                <w:lang w:val="en-US"/>
              </w:rPr>
              <w:t xml:space="preserve"> acknowledge</w:t>
            </w:r>
            <w:r w:rsidR="001570E3" w:rsidRPr="00A04480">
              <w:rPr>
                <w:rFonts w:ascii="Tahoma" w:hAnsi="Tahoma" w:cs="Tahoma"/>
                <w:sz w:val="20"/>
                <w:szCs w:val="20"/>
                <w:lang w:val="en-US"/>
              </w:rPr>
              <w:t>[s]</w:t>
            </w:r>
            <w:r w:rsidR="001570E3" w:rsidRPr="001570E3">
              <w:rPr>
                <w:rFonts w:ascii="Tahoma" w:hAnsi="Tahoma" w:cs="Tahoma"/>
                <w:sz w:val="20"/>
                <w:szCs w:val="20"/>
                <w:lang w:val="en-US"/>
              </w:rPr>
              <w:t xml:space="preserve"> that Applus+ reserves the rights to make further audits or checks, and commit to facilitate access and information to the auditors and observers agreed;</w:t>
            </w:r>
          </w:p>
          <w:p w:rsidR="00C26D06" w:rsidRDefault="00C26D06" w:rsidP="00C26D06">
            <w:pPr>
              <w:pStyle w:val="Prrafodelista"/>
              <w:spacing w:after="120"/>
              <w:contextualSpacing w:val="0"/>
              <w:jc w:val="both"/>
              <w:rPr>
                <w:rFonts w:ascii="Tahoma" w:hAnsi="Tahoma" w:cs="Tahoma"/>
                <w:sz w:val="20"/>
                <w:szCs w:val="20"/>
                <w:lang w:val="en-US"/>
              </w:rPr>
            </w:pPr>
          </w:p>
          <w:p w:rsidR="00A04480" w:rsidRPr="000617C1" w:rsidRDefault="00A04480" w:rsidP="00A04480">
            <w:pPr>
              <w:spacing w:after="120" w:line="276" w:lineRule="auto"/>
              <w:ind w:left="357" w:right="135"/>
              <w:jc w:val="both"/>
              <w:rPr>
                <w:rFonts w:ascii="Tahoma" w:hAnsi="Tahoma" w:cs="Tahoma"/>
                <w:sz w:val="20"/>
                <w:szCs w:val="20"/>
                <w:lang w:val="en-US"/>
              </w:rPr>
            </w:pPr>
            <w:r w:rsidRPr="000617C1">
              <w:rPr>
                <w:rFonts w:ascii="Tahoma" w:hAnsi="Tahoma" w:cs="Tahoma"/>
                <w:b/>
                <w:i/>
                <w:sz w:val="20"/>
                <w:szCs w:val="20"/>
                <w:lang w:val="en-US"/>
              </w:rPr>
              <w:t xml:space="preserve">Data Protection </w:t>
            </w:r>
            <w:r w:rsidR="007F66AD">
              <w:rPr>
                <w:rFonts w:ascii="Tahoma" w:hAnsi="Tahoma" w:cs="Tahoma"/>
                <w:b/>
                <w:i/>
                <w:sz w:val="20"/>
                <w:szCs w:val="20"/>
                <w:lang w:val="en-US"/>
              </w:rPr>
              <w:t>information</w:t>
            </w:r>
            <w:r w:rsidRPr="000617C1">
              <w:rPr>
                <w:rFonts w:ascii="Tahoma" w:hAnsi="Tahoma" w:cs="Tahoma"/>
                <w:b/>
                <w:i/>
                <w:sz w:val="20"/>
                <w:szCs w:val="20"/>
                <w:lang w:val="en-US"/>
              </w:rPr>
              <w:t>:</w:t>
            </w:r>
          </w:p>
          <w:p w:rsidR="00C26D06" w:rsidRPr="0077324C" w:rsidRDefault="00C26D06" w:rsidP="00C26D06">
            <w:pPr>
              <w:ind w:left="321"/>
              <w:jc w:val="both"/>
              <w:rPr>
                <w:rFonts w:ascii="Tahoma" w:hAnsi="Tahoma" w:cs="Tahoma"/>
                <w:sz w:val="20"/>
                <w:szCs w:val="20"/>
                <w:lang w:val="en-US"/>
              </w:rPr>
            </w:pPr>
            <w:r w:rsidRPr="0077324C">
              <w:rPr>
                <w:rFonts w:ascii="Tahoma" w:hAnsi="Tahoma" w:cs="Tahoma"/>
                <w:sz w:val="20"/>
                <w:szCs w:val="20"/>
                <w:lang w:val="en-US"/>
              </w:rPr>
              <w:t xml:space="preserve">Pursuant to the applicable personal data protection regulations, we hereby inform you that your personal data is processed by </w:t>
            </w:r>
            <w:r w:rsidRPr="0077324C">
              <w:rPr>
                <w:rFonts w:ascii="Tahoma" w:hAnsi="Tahoma" w:cs="Tahoma"/>
                <w:b/>
                <w:sz w:val="20"/>
                <w:szCs w:val="20"/>
                <w:lang w:val="en-US"/>
              </w:rPr>
              <w:t>Applus</w:t>
            </w:r>
            <w:r w:rsidRPr="0077324C">
              <w:rPr>
                <w:rFonts w:ascii="Tahoma" w:hAnsi="Tahoma" w:cs="Tahoma"/>
                <w:sz w:val="20"/>
                <w:szCs w:val="20"/>
                <w:lang w:val="en-US"/>
              </w:rPr>
              <w:t xml:space="preserve">+ as the data controller, for the purpose of enabling Applus+ to manage our relationship and communications with you as Applus+ supplier, in which we have a legitimate interest. Your data are retained for the duration of the relationship between Applus+ and you and for </w:t>
            </w:r>
            <w:r w:rsidRPr="001F102E">
              <w:rPr>
                <w:rFonts w:ascii="Tahoma" w:hAnsi="Tahoma" w:cs="Tahoma"/>
                <w:sz w:val="20"/>
                <w:szCs w:val="20"/>
                <w:lang w:val="en-US"/>
              </w:rPr>
              <w:t>2</w:t>
            </w:r>
            <w:r w:rsidRPr="0077324C">
              <w:rPr>
                <w:rFonts w:ascii="Tahoma" w:hAnsi="Tahoma" w:cs="Tahoma"/>
                <w:sz w:val="20"/>
                <w:szCs w:val="20"/>
                <w:lang w:val="en-US"/>
              </w:rPr>
              <w:t xml:space="preserve"> years thereafter. Such processing is necessary for the management of said communications and relationship.  </w:t>
            </w:r>
            <w:r w:rsidRPr="0077324C">
              <w:rPr>
                <w:rFonts w:ascii="Tahoma" w:hAnsi="Tahoma" w:cs="Tahoma"/>
                <w:sz w:val="20"/>
                <w:szCs w:val="20"/>
              </w:rPr>
              <w:t xml:space="preserve">More information on how we process your data (including which data we collect, the purposes and basis for processing and with whom we share your data) is available at </w:t>
            </w:r>
            <w:hyperlink r:id="rId13" w:history="1">
              <w:r w:rsidR="001021E1" w:rsidRPr="0077324C">
                <w:rPr>
                  <w:rStyle w:val="Hipervnculo"/>
                  <w:rFonts w:ascii="Tahoma" w:hAnsi="Tahoma" w:cs="Tahoma"/>
                  <w:sz w:val="20"/>
                  <w:szCs w:val="20"/>
                </w:rPr>
                <w:t>Applus+ suppliers’ privacy policy</w:t>
              </w:r>
            </w:hyperlink>
            <w:r w:rsidRPr="0077324C">
              <w:rPr>
                <w:rFonts w:ascii="Tahoma" w:hAnsi="Tahoma" w:cs="Tahoma"/>
                <w:sz w:val="20"/>
                <w:szCs w:val="20"/>
              </w:rPr>
              <w:t xml:space="preserve">. </w:t>
            </w:r>
            <w:r w:rsidRPr="0077324C">
              <w:rPr>
                <w:rFonts w:ascii="Tahoma" w:hAnsi="Tahoma" w:cs="Tahoma"/>
                <w:sz w:val="20"/>
                <w:szCs w:val="20"/>
                <w:lang w:val="en-US"/>
              </w:rPr>
              <w:t xml:space="preserve">You may exercise your rights of access, rectification, erasure and portability with regard to your personal data, as well as to object to and restrict the processing thereof by writing to our email address </w:t>
            </w:r>
            <w:hyperlink r:id="rId14" w:history="1">
              <w:r w:rsidRPr="0055368F">
                <w:rPr>
                  <w:rStyle w:val="Hipervnculo"/>
                  <w:rFonts w:ascii="Tahoma" w:hAnsi="Tahoma" w:cs="Tahoma"/>
                  <w:sz w:val="20"/>
                  <w:szCs w:val="20"/>
                  <w:lang w:val="en-US"/>
                </w:rPr>
                <w:t>dataprivacy</w:t>
              </w:r>
              <w:r w:rsidRPr="0055368F">
                <w:rPr>
                  <w:rStyle w:val="Hipervnculo"/>
                  <w:rFonts w:ascii="Tahoma" w:hAnsi="Tahoma" w:cs="Tahoma"/>
                  <w:sz w:val="20"/>
                  <w:szCs w:val="20"/>
                </w:rPr>
                <w:t>@applus.com</w:t>
              </w:r>
            </w:hyperlink>
            <w:r w:rsidRPr="0077324C">
              <w:rPr>
                <w:rFonts w:ascii="Tahoma" w:hAnsi="Tahoma" w:cs="Tahoma"/>
                <w:sz w:val="20"/>
                <w:szCs w:val="20"/>
                <w:lang w:val="en-US"/>
              </w:rPr>
              <w:t>,</w:t>
            </w:r>
            <w:r>
              <w:rPr>
                <w:rFonts w:ascii="Tahoma" w:hAnsi="Tahoma" w:cs="Tahoma"/>
                <w:sz w:val="20"/>
                <w:szCs w:val="20"/>
                <w:lang w:val="en-US"/>
              </w:rPr>
              <w:t xml:space="preserve"> </w:t>
            </w:r>
            <w:r w:rsidRPr="0077324C">
              <w:rPr>
                <w:rFonts w:ascii="Tahoma" w:hAnsi="Tahoma" w:cs="Tahoma"/>
                <w:sz w:val="20"/>
                <w:szCs w:val="20"/>
                <w:lang w:val="en-US"/>
              </w:rPr>
              <w:t xml:space="preserve">including the reference "Data Protection" and enclosing a copy of your I.D. card or an equivalent identity document. If you wish to obtain further information regarding the processing of your personal data or if you have a complaint regarding such processing, you may contact </w:t>
            </w:r>
            <w:r w:rsidR="00E519D3">
              <w:rPr>
                <w:rFonts w:ascii="Tahoma" w:hAnsi="Tahoma" w:cs="Tahoma"/>
                <w:sz w:val="20"/>
                <w:szCs w:val="20"/>
                <w:lang w:val="en-US"/>
              </w:rPr>
              <w:t>us</w:t>
            </w:r>
            <w:r w:rsidRPr="0077324C">
              <w:rPr>
                <w:rFonts w:ascii="Tahoma" w:hAnsi="Tahoma" w:cs="Tahoma"/>
                <w:sz w:val="20"/>
                <w:szCs w:val="20"/>
                <w:lang w:val="en-US"/>
              </w:rPr>
              <w:t xml:space="preserve"> at </w:t>
            </w:r>
            <w:hyperlink r:id="rId15" w:history="1">
              <w:r w:rsidR="00E519D3" w:rsidRPr="00CF4545">
                <w:rPr>
                  <w:rStyle w:val="Hipervnculo"/>
                  <w:rFonts w:ascii="Tahoma" w:hAnsi="Tahoma" w:cs="Tahoma"/>
                  <w:sz w:val="20"/>
                  <w:szCs w:val="20"/>
                </w:rPr>
                <w:t xml:space="preserve"> </w:t>
              </w:r>
              <w:r w:rsidR="00E519D3" w:rsidRPr="00CF4545">
                <w:rPr>
                  <w:rStyle w:val="Hipervnculo"/>
                  <w:rFonts w:ascii="Tahoma" w:hAnsi="Tahoma" w:cs="Tahoma"/>
                  <w:sz w:val="20"/>
                  <w:szCs w:val="20"/>
                  <w:lang w:val="en-US"/>
                </w:rPr>
                <w:t>dataprivacy@applus.com</w:t>
              </w:r>
            </w:hyperlink>
            <w:r w:rsidRPr="0077324C">
              <w:rPr>
                <w:rFonts w:ascii="Tahoma" w:hAnsi="Tahoma" w:cs="Tahoma"/>
                <w:sz w:val="20"/>
                <w:szCs w:val="20"/>
                <w:lang w:val="en-US"/>
              </w:rPr>
              <w:t>, and you may also contact the Spanish Data Protection Agency (</w:t>
            </w:r>
            <w:proofErr w:type="spellStart"/>
            <w:r w:rsidRPr="0077324C">
              <w:rPr>
                <w:rFonts w:ascii="Tahoma" w:hAnsi="Tahoma" w:cs="Tahoma"/>
                <w:i/>
                <w:sz w:val="20"/>
                <w:szCs w:val="20"/>
                <w:lang w:val="en-US"/>
              </w:rPr>
              <w:t>Agencia</w:t>
            </w:r>
            <w:proofErr w:type="spellEnd"/>
            <w:r w:rsidRPr="0077324C">
              <w:rPr>
                <w:rFonts w:ascii="Tahoma" w:hAnsi="Tahoma" w:cs="Tahoma"/>
                <w:i/>
                <w:sz w:val="20"/>
                <w:szCs w:val="20"/>
                <w:lang w:val="en-US"/>
              </w:rPr>
              <w:t xml:space="preserve"> Española de </w:t>
            </w:r>
            <w:proofErr w:type="spellStart"/>
            <w:r w:rsidRPr="0077324C">
              <w:rPr>
                <w:rFonts w:ascii="Tahoma" w:hAnsi="Tahoma" w:cs="Tahoma"/>
                <w:i/>
                <w:sz w:val="20"/>
                <w:szCs w:val="20"/>
                <w:lang w:val="en-US"/>
              </w:rPr>
              <w:t>Protección</w:t>
            </w:r>
            <w:proofErr w:type="spellEnd"/>
            <w:r w:rsidRPr="0077324C">
              <w:rPr>
                <w:rFonts w:ascii="Tahoma" w:hAnsi="Tahoma" w:cs="Tahoma"/>
                <w:i/>
                <w:sz w:val="20"/>
                <w:szCs w:val="20"/>
                <w:lang w:val="en-US"/>
              </w:rPr>
              <w:t xml:space="preserve"> de </w:t>
            </w:r>
            <w:proofErr w:type="spellStart"/>
            <w:r w:rsidRPr="0077324C">
              <w:rPr>
                <w:rFonts w:ascii="Tahoma" w:hAnsi="Tahoma" w:cs="Tahoma"/>
                <w:i/>
                <w:sz w:val="20"/>
                <w:szCs w:val="20"/>
                <w:lang w:val="en-US"/>
              </w:rPr>
              <w:t>Datos</w:t>
            </w:r>
            <w:proofErr w:type="spellEnd"/>
            <w:r w:rsidRPr="0077324C">
              <w:rPr>
                <w:rFonts w:ascii="Tahoma" w:hAnsi="Tahoma" w:cs="Tahoma"/>
                <w:sz w:val="20"/>
                <w:szCs w:val="20"/>
                <w:lang w:val="en-US"/>
              </w:rPr>
              <w:t>) or any other relevant authority.</w:t>
            </w:r>
          </w:p>
          <w:p w:rsidR="00A04480" w:rsidRPr="00C26D06" w:rsidRDefault="00A04480" w:rsidP="00A04480">
            <w:pPr>
              <w:spacing w:line="208" w:lineRule="auto"/>
              <w:rPr>
                <w:rFonts w:ascii="Tahoma" w:hAnsi="Tahoma" w:cs="Tahoma"/>
                <w:color w:val="000000"/>
                <w:sz w:val="20"/>
                <w:szCs w:val="20"/>
                <w:lang w:val="en-US"/>
              </w:rPr>
            </w:pPr>
          </w:p>
          <w:p w:rsidR="009E7E4A" w:rsidRDefault="009E7E4A" w:rsidP="00A04480">
            <w:pPr>
              <w:tabs>
                <w:tab w:val="decimal" w:pos="432"/>
              </w:tabs>
              <w:rPr>
                <w:rFonts w:ascii="Tahoma" w:hAnsi="Tahoma" w:cs="Tahoma"/>
                <w:color w:val="000000"/>
                <w:sz w:val="20"/>
                <w:szCs w:val="20"/>
              </w:rPr>
            </w:pPr>
          </w:p>
          <w:p w:rsidR="00947D55" w:rsidRDefault="00947D55" w:rsidP="00A04480">
            <w:pPr>
              <w:tabs>
                <w:tab w:val="decimal" w:pos="432"/>
              </w:tabs>
              <w:rPr>
                <w:rFonts w:ascii="Tahoma" w:hAnsi="Tahoma" w:cs="Tahoma"/>
                <w:color w:val="000000"/>
                <w:sz w:val="20"/>
                <w:szCs w:val="20"/>
              </w:rPr>
            </w:pPr>
          </w:p>
          <w:p w:rsidR="000A2767" w:rsidRDefault="000A2767" w:rsidP="00A04480">
            <w:pPr>
              <w:tabs>
                <w:tab w:val="decimal" w:pos="432"/>
              </w:tabs>
              <w:rPr>
                <w:rFonts w:ascii="Tahoma" w:hAnsi="Tahoma" w:cs="Tahoma"/>
                <w:color w:val="000000"/>
                <w:sz w:val="20"/>
                <w:szCs w:val="20"/>
              </w:rPr>
            </w:pPr>
          </w:p>
          <w:p w:rsidR="001021E1" w:rsidRDefault="001021E1" w:rsidP="00A04480">
            <w:pPr>
              <w:tabs>
                <w:tab w:val="decimal" w:pos="432"/>
              </w:tabs>
              <w:rPr>
                <w:rFonts w:ascii="Tahoma" w:hAnsi="Tahoma" w:cs="Tahoma"/>
                <w:color w:val="000000"/>
                <w:sz w:val="20"/>
                <w:szCs w:val="20"/>
              </w:rPr>
            </w:pPr>
          </w:p>
          <w:p w:rsidR="00E63534" w:rsidRPr="00A26E0A" w:rsidRDefault="00E63534" w:rsidP="00945E8B">
            <w:pPr>
              <w:spacing w:after="120" w:line="276" w:lineRule="auto"/>
              <w:ind w:left="357" w:right="135"/>
              <w:rPr>
                <w:rFonts w:ascii="Tahoma" w:hAnsi="Tahoma" w:cs="Tahoma"/>
                <w:b/>
                <w:sz w:val="20"/>
                <w:szCs w:val="20"/>
                <w:lang w:val="en-US"/>
              </w:rPr>
            </w:pPr>
            <w:r w:rsidRPr="00A26E0A">
              <w:rPr>
                <w:rFonts w:ascii="Tahoma" w:hAnsi="Tahoma" w:cs="Tahoma"/>
                <w:b/>
                <w:i/>
                <w:sz w:val="20"/>
                <w:szCs w:val="20"/>
                <w:lang w:val="en-US"/>
              </w:rPr>
              <w:t>Final statements:</w:t>
            </w:r>
          </w:p>
          <w:p w:rsidR="001570E3" w:rsidRPr="001570E3" w:rsidRDefault="00A04480" w:rsidP="001021E1">
            <w:pPr>
              <w:pStyle w:val="Prrafodelista"/>
              <w:numPr>
                <w:ilvl w:val="0"/>
                <w:numId w:val="20"/>
              </w:numPr>
              <w:spacing w:after="120"/>
              <w:contextualSpacing w:val="0"/>
              <w:jc w:val="both"/>
              <w:rPr>
                <w:rFonts w:ascii="Tahoma" w:hAnsi="Tahoma" w:cs="Tahoma"/>
                <w:sz w:val="20"/>
                <w:szCs w:val="20"/>
                <w:lang w:val="en-US"/>
              </w:rPr>
            </w:pPr>
            <w:r>
              <w:rPr>
                <w:rFonts w:ascii="Tahoma" w:hAnsi="Tahoma" w:cs="Tahoma"/>
                <w:sz w:val="20"/>
                <w:szCs w:val="20"/>
                <w:lang w:val="en-US"/>
              </w:rPr>
              <w:t>The Supplier</w:t>
            </w:r>
            <w:r w:rsidR="001570E3" w:rsidRPr="001570E3">
              <w:rPr>
                <w:rFonts w:ascii="Tahoma" w:hAnsi="Tahoma" w:cs="Tahoma"/>
                <w:sz w:val="20"/>
                <w:szCs w:val="20"/>
                <w:lang w:val="en-US"/>
              </w:rPr>
              <w:t xml:space="preserve"> will immediately advise Applus+ in writing of any changes to the above representations;</w:t>
            </w:r>
          </w:p>
          <w:p w:rsidR="001570E3" w:rsidRPr="001570E3" w:rsidRDefault="00A04480" w:rsidP="001021E1">
            <w:pPr>
              <w:pStyle w:val="Prrafodelista"/>
              <w:numPr>
                <w:ilvl w:val="0"/>
                <w:numId w:val="20"/>
              </w:numPr>
              <w:spacing w:after="120"/>
              <w:contextualSpacing w:val="0"/>
              <w:jc w:val="both"/>
              <w:rPr>
                <w:rFonts w:ascii="Tahoma" w:hAnsi="Tahoma" w:cs="Tahoma"/>
                <w:sz w:val="20"/>
                <w:szCs w:val="20"/>
                <w:lang w:val="en-US"/>
              </w:rPr>
            </w:pPr>
            <w:r>
              <w:rPr>
                <w:rFonts w:ascii="Tahoma" w:hAnsi="Tahoma" w:cs="Tahoma"/>
                <w:sz w:val="20"/>
                <w:szCs w:val="20"/>
                <w:lang w:val="en-US"/>
              </w:rPr>
              <w:t xml:space="preserve">The Supplier </w:t>
            </w:r>
            <w:r w:rsidR="001570E3" w:rsidRPr="001570E3">
              <w:rPr>
                <w:rFonts w:ascii="Tahoma" w:hAnsi="Tahoma" w:cs="Tahoma"/>
                <w:sz w:val="20"/>
                <w:szCs w:val="20"/>
                <w:lang w:val="en-US"/>
              </w:rPr>
              <w:t>acknowledge</w:t>
            </w:r>
            <w:r w:rsidR="001570E3" w:rsidRPr="00A04480">
              <w:rPr>
                <w:rFonts w:ascii="Tahoma" w:hAnsi="Tahoma" w:cs="Tahoma"/>
                <w:sz w:val="20"/>
                <w:szCs w:val="20"/>
                <w:lang w:val="en-US"/>
              </w:rPr>
              <w:t>[s] and accept[s]</w:t>
            </w:r>
            <w:r w:rsidR="001570E3" w:rsidRPr="001570E3">
              <w:rPr>
                <w:rFonts w:ascii="Tahoma" w:hAnsi="Tahoma" w:cs="Tahoma"/>
                <w:sz w:val="20"/>
                <w:szCs w:val="20"/>
                <w:lang w:val="en-US"/>
              </w:rPr>
              <w:t xml:space="preserve"> that, in the case of a breach or untruthfulness regarding any of the above statements and commitments, Applus+ shall be free to immediately terminate any agreement with us without further notice or indemnity and Applus+ shall be entitled to any remedies and compensation for damages and/or indemnities under applicable laws.</w:t>
            </w:r>
          </w:p>
          <w:p w:rsidR="00993382" w:rsidRDefault="00993382" w:rsidP="00945E8B">
            <w:pPr>
              <w:ind w:right="135"/>
              <w:rPr>
                <w:rFonts w:ascii="Tahoma" w:hAnsi="Tahoma" w:cs="Tahoma"/>
                <w:color w:val="000000"/>
                <w:sz w:val="20"/>
                <w:szCs w:val="20"/>
                <w:lang w:val="en-US"/>
              </w:rPr>
            </w:pPr>
          </w:p>
          <w:p w:rsidR="00C26D06" w:rsidRDefault="00C26D06" w:rsidP="00945E8B">
            <w:pPr>
              <w:ind w:right="135"/>
              <w:rPr>
                <w:rFonts w:ascii="Tahoma" w:hAnsi="Tahoma" w:cs="Tahoma"/>
                <w:color w:val="000000"/>
                <w:sz w:val="20"/>
                <w:szCs w:val="20"/>
                <w:lang w:val="en-US"/>
              </w:rPr>
            </w:pPr>
          </w:p>
          <w:p w:rsidR="00C26D06" w:rsidRDefault="00C26D06" w:rsidP="00945E8B">
            <w:pPr>
              <w:ind w:right="135"/>
              <w:rPr>
                <w:rFonts w:ascii="Tahoma" w:hAnsi="Tahoma" w:cs="Tahoma"/>
                <w:color w:val="000000"/>
                <w:sz w:val="20"/>
                <w:szCs w:val="20"/>
                <w:lang w:val="en-US"/>
              </w:rPr>
            </w:pPr>
          </w:p>
          <w:p w:rsidR="001021E1" w:rsidRDefault="001021E1" w:rsidP="00945E8B">
            <w:pPr>
              <w:ind w:right="135"/>
              <w:rPr>
                <w:rFonts w:ascii="Tahoma" w:hAnsi="Tahoma" w:cs="Tahoma"/>
                <w:color w:val="000000"/>
                <w:sz w:val="20"/>
                <w:szCs w:val="20"/>
                <w:lang w:val="en-US"/>
              </w:rPr>
            </w:pPr>
          </w:p>
          <w:p w:rsidR="00947D55" w:rsidRDefault="00947D55" w:rsidP="00945E8B">
            <w:pPr>
              <w:ind w:right="135"/>
              <w:rPr>
                <w:rFonts w:ascii="Tahoma" w:hAnsi="Tahoma" w:cs="Tahoma"/>
                <w:color w:val="000000"/>
                <w:sz w:val="20"/>
                <w:szCs w:val="20"/>
                <w:lang w:val="en-US"/>
              </w:rPr>
            </w:pPr>
          </w:p>
          <w:p w:rsidR="007413A7" w:rsidRDefault="007413A7" w:rsidP="00945E8B">
            <w:pPr>
              <w:ind w:right="135"/>
              <w:rPr>
                <w:rFonts w:ascii="Tahoma" w:hAnsi="Tahoma" w:cs="Tahoma"/>
                <w:color w:val="000000"/>
                <w:sz w:val="20"/>
                <w:szCs w:val="20"/>
                <w:lang w:val="en-US"/>
              </w:rPr>
            </w:pPr>
          </w:p>
          <w:p w:rsidR="00947D55" w:rsidRDefault="00947D55" w:rsidP="00945E8B">
            <w:pPr>
              <w:ind w:right="135"/>
              <w:rPr>
                <w:rFonts w:ascii="Tahoma" w:hAnsi="Tahoma" w:cs="Tahoma"/>
                <w:color w:val="000000"/>
                <w:sz w:val="20"/>
                <w:szCs w:val="20"/>
                <w:lang w:val="en-US"/>
              </w:rPr>
            </w:pPr>
          </w:p>
          <w:p w:rsidR="001021E1" w:rsidRDefault="001021E1" w:rsidP="001021E1">
            <w:pPr>
              <w:ind w:right="135"/>
              <w:rPr>
                <w:rFonts w:ascii="Tahoma" w:hAnsi="Tahoma" w:cs="Tahoma"/>
                <w:color w:val="000000"/>
                <w:sz w:val="20"/>
                <w:szCs w:val="20"/>
                <w:lang w:val="en-US"/>
              </w:rPr>
            </w:pPr>
            <w:r w:rsidRPr="00A26E0A">
              <w:rPr>
                <w:rFonts w:ascii="Tahoma" w:hAnsi="Tahoma" w:cs="Tahoma"/>
                <w:color w:val="000000"/>
                <w:sz w:val="20"/>
                <w:szCs w:val="20"/>
                <w:lang w:val="en-US"/>
              </w:rPr>
              <w:t>Signed in</w:t>
            </w:r>
            <w:r>
              <w:rPr>
                <w:rFonts w:ascii="Tahoma" w:hAnsi="Tahoma" w:cs="Tahoma"/>
                <w:color w:val="000000"/>
                <w:sz w:val="20"/>
                <w:szCs w:val="20"/>
                <w:lang w:val="en-US"/>
              </w:rPr>
              <w:t xml:space="preserve">                    </w:t>
            </w:r>
            <w:r w:rsidRPr="00A26E0A">
              <w:rPr>
                <w:rFonts w:ascii="Tahoma" w:hAnsi="Tahoma" w:cs="Tahoma"/>
                <w:color w:val="000000"/>
                <w:sz w:val="20"/>
                <w:szCs w:val="20"/>
                <w:lang w:val="en-US"/>
              </w:rPr>
              <w:t>on</w:t>
            </w:r>
            <w:r>
              <w:rPr>
                <w:rFonts w:ascii="Tahoma" w:hAnsi="Tahoma" w:cs="Tahoma"/>
                <w:color w:val="000000"/>
                <w:sz w:val="20"/>
                <w:szCs w:val="20"/>
                <w:lang w:val="en-US"/>
              </w:rPr>
              <w:t xml:space="preserve"> date</w:t>
            </w:r>
          </w:p>
          <w:p w:rsidR="001021E1" w:rsidRDefault="001021E1" w:rsidP="001021E1">
            <w:pPr>
              <w:ind w:right="135"/>
              <w:rPr>
                <w:rFonts w:ascii="Tahoma" w:hAnsi="Tahoma" w:cs="Tahoma"/>
                <w:color w:val="000000"/>
                <w:sz w:val="20"/>
                <w:szCs w:val="20"/>
                <w:lang w:val="en-US"/>
              </w:rPr>
            </w:pPr>
          </w:p>
          <w:p w:rsidR="001021E1" w:rsidRDefault="001021E1" w:rsidP="001021E1">
            <w:pPr>
              <w:ind w:right="135"/>
              <w:rPr>
                <w:rFonts w:ascii="Tahoma" w:hAnsi="Tahoma" w:cs="Tahoma"/>
                <w:color w:val="000000"/>
                <w:sz w:val="20"/>
                <w:szCs w:val="20"/>
                <w:lang w:val="en-US"/>
              </w:rPr>
            </w:pPr>
            <w:r>
              <w:rPr>
                <w:rFonts w:ascii="Tahoma" w:hAnsi="Tahoma" w:cs="Tahoma"/>
                <w:color w:val="000000"/>
                <w:sz w:val="20"/>
                <w:szCs w:val="20"/>
                <w:lang w:val="en-US"/>
              </w:rPr>
              <w:t>Name:</w:t>
            </w:r>
          </w:p>
          <w:p w:rsidR="001021E1" w:rsidRDefault="001021E1" w:rsidP="001021E1">
            <w:pPr>
              <w:ind w:right="135"/>
              <w:rPr>
                <w:rFonts w:ascii="Tahoma" w:hAnsi="Tahoma" w:cs="Tahoma"/>
                <w:color w:val="000000"/>
                <w:sz w:val="20"/>
                <w:szCs w:val="20"/>
                <w:lang w:val="en-US"/>
              </w:rPr>
            </w:pPr>
          </w:p>
          <w:p w:rsidR="001021E1" w:rsidRDefault="001021E1" w:rsidP="001021E1">
            <w:pPr>
              <w:ind w:right="135"/>
              <w:rPr>
                <w:rFonts w:ascii="Tahoma" w:hAnsi="Tahoma" w:cs="Tahoma"/>
                <w:color w:val="000000"/>
                <w:sz w:val="20"/>
                <w:szCs w:val="20"/>
                <w:lang w:val="en-US"/>
              </w:rPr>
            </w:pPr>
            <w:r>
              <w:rPr>
                <w:rFonts w:ascii="Tahoma" w:hAnsi="Tahoma" w:cs="Tahoma"/>
                <w:color w:val="000000"/>
                <w:sz w:val="20"/>
                <w:szCs w:val="20"/>
                <w:lang w:val="en-US"/>
              </w:rPr>
              <w:t>Title:</w:t>
            </w:r>
          </w:p>
          <w:p w:rsidR="001021E1" w:rsidRDefault="001021E1" w:rsidP="001021E1">
            <w:pPr>
              <w:ind w:right="135"/>
              <w:rPr>
                <w:rFonts w:ascii="Tahoma" w:hAnsi="Tahoma" w:cs="Tahoma"/>
                <w:color w:val="000000"/>
                <w:sz w:val="20"/>
                <w:szCs w:val="20"/>
                <w:lang w:val="en-US"/>
              </w:rPr>
            </w:pPr>
          </w:p>
          <w:p w:rsidR="000A2767" w:rsidRDefault="001021E1" w:rsidP="001021E1">
            <w:pPr>
              <w:ind w:right="135"/>
              <w:rPr>
                <w:rFonts w:ascii="Tahoma" w:hAnsi="Tahoma" w:cs="Tahoma"/>
                <w:color w:val="000000"/>
                <w:sz w:val="20"/>
                <w:szCs w:val="20"/>
                <w:lang w:val="en-US"/>
              </w:rPr>
            </w:pPr>
            <w:r>
              <w:rPr>
                <w:rFonts w:ascii="Tahoma" w:hAnsi="Tahoma" w:cs="Tahoma"/>
                <w:color w:val="000000"/>
                <w:sz w:val="20"/>
                <w:szCs w:val="20"/>
                <w:lang w:val="en-US"/>
              </w:rPr>
              <w:t>Company:</w:t>
            </w:r>
          </w:p>
          <w:p w:rsidR="00947D55" w:rsidRDefault="00947D55" w:rsidP="00945E8B">
            <w:pPr>
              <w:ind w:right="135"/>
              <w:rPr>
                <w:rFonts w:ascii="Tahoma" w:hAnsi="Tahoma" w:cs="Tahoma"/>
                <w:color w:val="000000"/>
                <w:sz w:val="20"/>
                <w:szCs w:val="20"/>
                <w:lang w:val="en-US"/>
              </w:rPr>
            </w:pPr>
          </w:p>
          <w:p w:rsidR="00993382" w:rsidRDefault="00993382" w:rsidP="00945E8B">
            <w:pPr>
              <w:ind w:right="135"/>
              <w:rPr>
                <w:rFonts w:ascii="Tahoma" w:hAnsi="Tahoma" w:cs="Tahoma"/>
                <w:color w:val="000000"/>
                <w:sz w:val="20"/>
                <w:szCs w:val="20"/>
                <w:lang w:val="en-US"/>
              </w:rPr>
            </w:pPr>
          </w:p>
          <w:p w:rsidR="00600F2C" w:rsidRPr="00A26E0A" w:rsidRDefault="00600F2C" w:rsidP="001021E1">
            <w:pPr>
              <w:spacing w:after="120"/>
              <w:ind w:right="135"/>
              <w:rPr>
                <w:rFonts w:ascii="Tahoma" w:hAnsi="Tahoma" w:cs="Tahoma"/>
                <w:color w:val="000000"/>
                <w:sz w:val="20"/>
                <w:szCs w:val="20"/>
                <w:lang w:val="en-US"/>
              </w:rPr>
            </w:pPr>
          </w:p>
        </w:tc>
        <w:tc>
          <w:tcPr>
            <w:tcW w:w="4747" w:type="dxa"/>
          </w:tcPr>
          <w:p w:rsidR="00996E51" w:rsidRPr="00600F2C" w:rsidRDefault="00996E51" w:rsidP="006535D5">
            <w:pPr>
              <w:ind w:right="63"/>
              <w:jc w:val="both"/>
              <w:rPr>
                <w:rFonts w:ascii="Tahoma" w:hAnsi="Tahoma" w:cs="Tahoma"/>
                <w:color w:val="000000"/>
                <w:sz w:val="16"/>
                <w:szCs w:val="16"/>
                <w:lang w:val="es-ES"/>
              </w:rPr>
            </w:pPr>
          </w:p>
        </w:tc>
      </w:tr>
      <w:tr w:rsidR="00A04480" w:rsidRPr="008A4EAE" w:rsidTr="006535D5">
        <w:tc>
          <w:tcPr>
            <w:tcW w:w="9900" w:type="dxa"/>
          </w:tcPr>
          <w:p w:rsidR="00A04480" w:rsidRPr="00993382" w:rsidRDefault="00A04480" w:rsidP="00945E8B">
            <w:pPr>
              <w:ind w:right="135"/>
              <w:rPr>
                <w:rFonts w:ascii="Tahoma" w:hAnsi="Tahoma" w:cs="Tahoma"/>
                <w:color w:val="000000"/>
                <w:sz w:val="20"/>
                <w:szCs w:val="20"/>
                <w:lang w:val="es-ES"/>
              </w:rPr>
            </w:pPr>
          </w:p>
        </w:tc>
        <w:tc>
          <w:tcPr>
            <w:tcW w:w="4747" w:type="dxa"/>
          </w:tcPr>
          <w:p w:rsidR="00A04480" w:rsidRPr="00A26E0A" w:rsidRDefault="00A04480" w:rsidP="001570E3">
            <w:pPr>
              <w:ind w:right="63"/>
              <w:jc w:val="both"/>
              <w:rPr>
                <w:rFonts w:ascii="Tahoma" w:hAnsi="Tahoma" w:cs="Tahoma"/>
                <w:color w:val="000000"/>
                <w:sz w:val="20"/>
                <w:szCs w:val="20"/>
                <w:lang w:val="es-ES"/>
              </w:rPr>
            </w:pPr>
          </w:p>
        </w:tc>
      </w:tr>
    </w:tbl>
    <w:p w:rsidR="00996E51" w:rsidRPr="00430D0F" w:rsidRDefault="00996E51" w:rsidP="00600F2C">
      <w:pPr>
        <w:jc w:val="both"/>
        <w:rPr>
          <w:rFonts w:ascii="Tahoma" w:hAnsi="Tahoma" w:cs="Tahoma"/>
          <w:color w:val="000000"/>
          <w:sz w:val="22"/>
          <w:lang w:val="es-ES"/>
        </w:rPr>
      </w:pPr>
    </w:p>
    <w:sectPr w:rsidR="00996E51" w:rsidRPr="00430D0F" w:rsidSect="00BA6C01">
      <w:headerReference w:type="default" r:id="rId16"/>
      <w:footerReference w:type="even" r:id="rId17"/>
      <w:footerReference w:type="default" r:id="rId18"/>
      <w:headerReference w:type="first" r:id="rId19"/>
      <w:footerReference w:type="first" r:id="rId20"/>
      <w:pgSz w:w="11901" w:h="16817" w:code="9"/>
      <w:pgMar w:top="2163" w:right="1418" w:bottom="1560" w:left="1418" w:header="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2F" w:rsidRDefault="0014162F" w:rsidP="001E6DC4">
      <w:r>
        <w:separator/>
      </w:r>
    </w:p>
    <w:p w:rsidR="0014162F" w:rsidRDefault="0014162F"/>
  </w:endnote>
  <w:endnote w:type="continuationSeparator" w:id="0">
    <w:p w:rsidR="0014162F" w:rsidRDefault="0014162F" w:rsidP="001E6DC4">
      <w:r>
        <w:continuationSeparator/>
      </w:r>
    </w:p>
    <w:p w:rsidR="0014162F" w:rsidRDefault="00141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0E" w:rsidRDefault="00A72C0E" w:rsidP="00B4431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C0E" w:rsidRDefault="00A72C0E" w:rsidP="00A72C0E">
    <w:pPr>
      <w:pStyle w:val="Piedepgina"/>
      <w:ind w:right="360"/>
    </w:pPr>
  </w:p>
  <w:p w:rsidR="004679CE" w:rsidRDefault="004679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0E" w:rsidRPr="004F11C2" w:rsidRDefault="00A72C0E" w:rsidP="004F11C2">
    <w:pPr>
      <w:pStyle w:val="Piedepgina"/>
      <w:jc w:val="right"/>
      <w:rPr>
        <w:rFonts w:ascii="Tahoma" w:hAnsi="Tahoma" w:cs="Tahoma"/>
        <w:sz w:val="16"/>
        <w:szCs w:val="16"/>
        <w:lang w:val="en-US"/>
      </w:rPr>
    </w:pPr>
    <w:r w:rsidRPr="0014462B">
      <w:rPr>
        <w:rFonts w:ascii="Tahoma" w:hAnsi="Tahoma" w:cs="Tahoma"/>
        <w:color w:val="4D4D4C"/>
        <w:sz w:val="16"/>
        <w:szCs w:val="16"/>
        <w:lang w:eastAsia="es-ES_tradnl"/>
      </w:rPr>
      <w:ptab w:relativeTo="margin" w:alignment="right" w:leader="none"/>
    </w:r>
    <w:r w:rsidR="004F11C2" w:rsidRPr="004F11C2">
      <w:rPr>
        <w:rFonts w:ascii="Tahoma" w:hAnsi="Tahoma" w:cs="Tahoma"/>
        <w:sz w:val="16"/>
        <w:szCs w:val="16"/>
        <w:lang w:val="en-US"/>
      </w:rPr>
      <w:t xml:space="preserve"> </w:t>
    </w:r>
    <w:sdt>
      <w:sdtPr>
        <w:rPr>
          <w:rFonts w:ascii="Tahoma" w:hAnsi="Tahoma" w:cs="Tahoma"/>
          <w:sz w:val="16"/>
          <w:szCs w:val="16"/>
        </w:rPr>
        <w:id w:val="1140379853"/>
        <w:docPartObj>
          <w:docPartGallery w:val="Page Numbers (Bottom of Page)"/>
          <w:docPartUnique/>
        </w:docPartObj>
      </w:sdtPr>
      <w:sdtEndPr/>
      <w:sdtContent>
        <w:sdt>
          <w:sdtPr>
            <w:rPr>
              <w:rFonts w:ascii="Tahoma" w:hAnsi="Tahoma" w:cs="Tahoma"/>
              <w:sz w:val="16"/>
              <w:szCs w:val="16"/>
            </w:rPr>
            <w:id w:val="-1522626120"/>
            <w:docPartObj>
              <w:docPartGallery w:val="Page Numbers (Top of Page)"/>
              <w:docPartUnique/>
            </w:docPartObj>
          </w:sdtPr>
          <w:sdtEndPr/>
          <w:sdtContent>
            <w:r w:rsidR="004F11C2" w:rsidRPr="004F11C2">
              <w:rPr>
                <w:rFonts w:ascii="Tahoma" w:hAnsi="Tahoma" w:cs="Tahoma"/>
                <w:sz w:val="16"/>
                <w:szCs w:val="16"/>
                <w:lang w:val="en-US"/>
              </w:rPr>
              <w:t xml:space="preserve">Page </w:t>
            </w:r>
            <w:r w:rsidR="004F11C2" w:rsidRPr="001C5EB5">
              <w:rPr>
                <w:rFonts w:ascii="Tahoma" w:hAnsi="Tahoma" w:cs="Tahoma"/>
                <w:b/>
                <w:bCs/>
                <w:sz w:val="16"/>
                <w:szCs w:val="16"/>
              </w:rPr>
              <w:fldChar w:fldCharType="begin"/>
            </w:r>
            <w:r w:rsidR="004F11C2" w:rsidRPr="004F11C2">
              <w:rPr>
                <w:rFonts w:ascii="Tahoma" w:hAnsi="Tahoma" w:cs="Tahoma"/>
                <w:b/>
                <w:bCs/>
                <w:sz w:val="16"/>
                <w:szCs w:val="16"/>
                <w:lang w:val="en-US"/>
              </w:rPr>
              <w:instrText>PAGE</w:instrText>
            </w:r>
            <w:r w:rsidR="004F11C2" w:rsidRPr="001C5EB5">
              <w:rPr>
                <w:rFonts w:ascii="Tahoma" w:hAnsi="Tahoma" w:cs="Tahoma"/>
                <w:b/>
                <w:bCs/>
                <w:sz w:val="16"/>
                <w:szCs w:val="16"/>
              </w:rPr>
              <w:fldChar w:fldCharType="separate"/>
            </w:r>
            <w:r w:rsidR="00CA6290">
              <w:rPr>
                <w:rFonts w:ascii="Tahoma" w:hAnsi="Tahoma" w:cs="Tahoma"/>
                <w:b/>
                <w:bCs/>
                <w:noProof/>
                <w:sz w:val="16"/>
                <w:szCs w:val="16"/>
                <w:lang w:val="en-US"/>
              </w:rPr>
              <w:t>2</w:t>
            </w:r>
            <w:r w:rsidR="004F11C2" w:rsidRPr="001C5EB5">
              <w:rPr>
                <w:rFonts w:ascii="Tahoma" w:hAnsi="Tahoma" w:cs="Tahoma"/>
                <w:b/>
                <w:bCs/>
                <w:sz w:val="16"/>
                <w:szCs w:val="16"/>
              </w:rPr>
              <w:fldChar w:fldCharType="end"/>
            </w:r>
            <w:r w:rsidR="004F11C2" w:rsidRPr="004F11C2">
              <w:rPr>
                <w:rFonts w:ascii="Tahoma" w:hAnsi="Tahoma" w:cs="Tahoma"/>
                <w:sz w:val="16"/>
                <w:szCs w:val="16"/>
                <w:lang w:val="en-US"/>
              </w:rPr>
              <w:t xml:space="preserve"> of </w:t>
            </w:r>
            <w:r w:rsidR="004F11C2" w:rsidRPr="001C5EB5">
              <w:rPr>
                <w:rFonts w:ascii="Tahoma" w:hAnsi="Tahoma" w:cs="Tahoma"/>
                <w:b/>
                <w:bCs/>
                <w:sz w:val="16"/>
                <w:szCs w:val="16"/>
              </w:rPr>
              <w:fldChar w:fldCharType="begin"/>
            </w:r>
            <w:r w:rsidR="004F11C2" w:rsidRPr="004F11C2">
              <w:rPr>
                <w:rFonts w:ascii="Tahoma" w:hAnsi="Tahoma" w:cs="Tahoma"/>
                <w:b/>
                <w:bCs/>
                <w:sz w:val="16"/>
                <w:szCs w:val="16"/>
                <w:lang w:val="en-US"/>
              </w:rPr>
              <w:instrText>NUMPAGES</w:instrText>
            </w:r>
            <w:r w:rsidR="004F11C2" w:rsidRPr="001C5EB5">
              <w:rPr>
                <w:rFonts w:ascii="Tahoma" w:hAnsi="Tahoma" w:cs="Tahoma"/>
                <w:b/>
                <w:bCs/>
                <w:sz w:val="16"/>
                <w:szCs w:val="16"/>
              </w:rPr>
              <w:fldChar w:fldCharType="separate"/>
            </w:r>
            <w:r w:rsidR="00CA6290">
              <w:rPr>
                <w:rFonts w:ascii="Tahoma" w:hAnsi="Tahoma" w:cs="Tahoma"/>
                <w:b/>
                <w:bCs/>
                <w:noProof/>
                <w:sz w:val="16"/>
                <w:szCs w:val="16"/>
                <w:lang w:val="en-US"/>
              </w:rPr>
              <w:t>2</w:t>
            </w:r>
            <w:r w:rsidR="004F11C2" w:rsidRPr="001C5EB5">
              <w:rPr>
                <w:rFonts w:ascii="Tahoma" w:hAnsi="Tahoma" w:cs="Tahoma"/>
                <w:b/>
                <w:bCs/>
                <w:sz w:val="16"/>
                <w:szCs w:val="16"/>
              </w:rPr>
              <w:fldChar w:fldCharType="end"/>
            </w:r>
          </w:sdtContent>
        </w:sdt>
      </w:sdtContent>
    </w:sdt>
  </w:p>
  <w:p w:rsidR="004F11C2" w:rsidRPr="004F11C2" w:rsidRDefault="004F11C2" w:rsidP="004F11C2">
    <w:pPr>
      <w:pStyle w:val="Piedepgina"/>
      <w:jc w:val="right"/>
      <w:rPr>
        <w:rFonts w:ascii="Tahoma" w:hAnsi="Tahoma" w:cs="Tahoma"/>
        <w:sz w:val="16"/>
        <w:szCs w:val="16"/>
        <w:lang w:val="en-US"/>
      </w:rPr>
    </w:pPr>
  </w:p>
  <w:p w:rsidR="00A72C0E" w:rsidRPr="004F11C2" w:rsidRDefault="00A72C0E" w:rsidP="00A72C0E">
    <w:pPr>
      <w:pStyle w:val="Piedepgina"/>
      <w:ind w:right="360"/>
      <w:rPr>
        <w:sz w:val="16"/>
        <w:szCs w:val="16"/>
        <w:lang w:val="en-US"/>
      </w:rPr>
    </w:pPr>
  </w:p>
  <w:p w:rsidR="004679CE" w:rsidRDefault="004679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81" w:rsidRPr="00CE3E81" w:rsidRDefault="00CE3E81" w:rsidP="00CE3E81">
    <w:pPr>
      <w:pStyle w:val="Piedepgina"/>
      <w:ind w:right="357"/>
      <w:rPr>
        <w:rFonts w:ascii="Tahoma" w:hAnsi="Tahoma" w:cs="Tahoma"/>
        <w:color w:val="4D4D4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2F" w:rsidRDefault="0014162F" w:rsidP="001E6DC4">
      <w:r>
        <w:separator/>
      </w:r>
    </w:p>
    <w:p w:rsidR="0014162F" w:rsidRDefault="0014162F"/>
  </w:footnote>
  <w:footnote w:type="continuationSeparator" w:id="0">
    <w:p w:rsidR="0014162F" w:rsidRDefault="0014162F" w:rsidP="001E6DC4">
      <w:r>
        <w:continuationSeparator/>
      </w:r>
    </w:p>
    <w:p w:rsidR="0014162F" w:rsidRDefault="00141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F4" w:rsidRDefault="004D679A" w:rsidP="00763DF4">
    <w:pPr>
      <w:widowControl w:val="0"/>
      <w:autoSpaceDE w:val="0"/>
      <w:autoSpaceDN w:val="0"/>
      <w:adjustRightInd w:val="0"/>
      <w:outlineLvl w:val="0"/>
      <w:rPr>
        <w:rFonts w:ascii="Tahoma" w:hAnsi="Tahoma"/>
        <w:noProof/>
        <w:color w:val="66584E"/>
        <w:sz w:val="16"/>
        <w:szCs w:val="8"/>
      </w:rPr>
    </w:pPr>
    <w:r w:rsidRPr="00673B50">
      <w:rPr>
        <w:noProof/>
        <w:lang w:val="es-ES"/>
      </w:rPr>
      <w:drawing>
        <wp:anchor distT="0" distB="0" distL="114300" distR="114300" simplePos="0" relativeHeight="251657216" behindDoc="1" locked="0" layoutInCell="1" allowOverlap="1" wp14:anchorId="31B3CAF0" wp14:editId="597D2E88">
          <wp:simplePos x="0" y="0"/>
          <wp:positionH relativeFrom="margin">
            <wp:posOffset>-900430</wp:posOffset>
          </wp:positionH>
          <wp:positionV relativeFrom="margin">
            <wp:posOffset>-1800225</wp:posOffset>
          </wp:positionV>
          <wp:extent cx="7558767" cy="10691999"/>
          <wp:effectExtent l="0" t="0" r="10795"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inas-01.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p w:rsidR="00763DF4" w:rsidRDefault="00763DF4" w:rsidP="00763DF4">
    <w:pPr>
      <w:widowControl w:val="0"/>
      <w:autoSpaceDE w:val="0"/>
      <w:autoSpaceDN w:val="0"/>
      <w:adjustRightInd w:val="0"/>
      <w:outlineLvl w:val="0"/>
      <w:rPr>
        <w:rFonts w:ascii="Tahoma" w:hAnsi="Tahoma"/>
        <w:noProof/>
        <w:color w:val="66584E"/>
        <w:sz w:val="16"/>
        <w:szCs w:val="8"/>
      </w:rPr>
    </w:pPr>
  </w:p>
  <w:p w:rsidR="00763DF4" w:rsidRDefault="00763DF4" w:rsidP="00763DF4">
    <w:pPr>
      <w:widowControl w:val="0"/>
      <w:autoSpaceDE w:val="0"/>
      <w:autoSpaceDN w:val="0"/>
      <w:adjustRightInd w:val="0"/>
      <w:outlineLvl w:val="0"/>
      <w:rPr>
        <w:rFonts w:ascii="Tahoma" w:hAnsi="Tahoma"/>
        <w:noProof/>
        <w:color w:val="66584E"/>
        <w:sz w:val="16"/>
        <w:szCs w:val="8"/>
      </w:rPr>
    </w:pPr>
  </w:p>
  <w:p w:rsidR="00763DF4" w:rsidRDefault="004D679A" w:rsidP="00F23B9F">
    <w:pPr>
      <w:widowControl w:val="0"/>
      <w:tabs>
        <w:tab w:val="left" w:pos="2857"/>
        <w:tab w:val="left" w:pos="3863"/>
      </w:tabs>
      <w:autoSpaceDE w:val="0"/>
      <w:autoSpaceDN w:val="0"/>
      <w:adjustRightInd w:val="0"/>
      <w:ind w:right="-7"/>
      <w:outlineLvl w:val="0"/>
      <w:rPr>
        <w:rFonts w:ascii="Tahoma" w:hAnsi="Tahoma"/>
        <w:noProof/>
        <w:color w:val="66584E"/>
        <w:sz w:val="16"/>
        <w:szCs w:val="8"/>
      </w:rPr>
    </w:pPr>
    <w:r>
      <w:rPr>
        <w:rFonts w:ascii="Tahoma" w:hAnsi="Tahoma"/>
        <w:noProof/>
        <w:color w:val="66584E"/>
        <w:sz w:val="16"/>
        <w:szCs w:val="8"/>
      </w:rPr>
      <w:tab/>
    </w:r>
    <w:r w:rsidR="00F23B9F">
      <w:rPr>
        <w:rFonts w:ascii="Tahoma" w:hAnsi="Tahoma"/>
        <w:noProof/>
        <w:color w:val="66584E"/>
        <w:sz w:val="16"/>
        <w:szCs w:val="8"/>
      </w:rPr>
      <w:tab/>
    </w:r>
  </w:p>
  <w:p w:rsidR="007D36CD" w:rsidRDefault="007D36CD" w:rsidP="00FE7CE0">
    <w:pPr>
      <w:pStyle w:val="Encabezado"/>
      <w:ind w:right="-7"/>
    </w:pPr>
  </w:p>
  <w:p w:rsidR="004679CE" w:rsidRDefault="004679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A2" w:rsidRDefault="007A4252" w:rsidP="009428A2">
    <w:pPr>
      <w:widowControl w:val="0"/>
      <w:autoSpaceDE w:val="0"/>
      <w:autoSpaceDN w:val="0"/>
      <w:adjustRightInd w:val="0"/>
      <w:outlineLvl w:val="0"/>
      <w:rPr>
        <w:rFonts w:ascii="Tahoma" w:hAnsi="Tahoma"/>
        <w:noProof/>
        <w:color w:val="66584E"/>
        <w:sz w:val="16"/>
        <w:szCs w:val="8"/>
      </w:rPr>
    </w:pPr>
    <w:r w:rsidRPr="00673B50">
      <w:rPr>
        <w:noProof/>
        <w:lang w:val="es-ES"/>
      </w:rPr>
      <w:drawing>
        <wp:anchor distT="0" distB="0" distL="114300" distR="114300" simplePos="0" relativeHeight="251661312" behindDoc="1" locked="0" layoutInCell="1" allowOverlap="1" wp14:anchorId="025EE693" wp14:editId="0DC04E47">
          <wp:simplePos x="0" y="0"/>
          <wp:positionH relativeFrom="margin">
            <wp:posOffset>-897255</wp:posOffset>
          </wp:positionH>
          <wp:positionV relativeFrom="margin">
            <wp:posOffset>-1640205</wp:posOffset>
          </wp:positionV>
          <wp:extent cx="7558767" cy="10691999"/>
          <wp:effectExtent l="0" t="0" r="444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inas-01.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p w:rsidR="009428A2" w:rsidRDefault="00F23B9F" w:rsidP="00F23B9F">
    <w:pPr>
      <w:widowControl w:val="0"/>
      <w:tabs>
        <w:tab w:val="left" w:pos="7794"/>
      </w:tabs>
      <w:autoSpaceDE w:val="0"/>
      <w:autoSpaceDN w:val="0"/>
      <w:adjustRightInd w:val="0"/>
      <w:outlineLvl w:val="0"/>
      <w:rPr>
        <w:rFonts w:ascii="Tahoma" w:hAnsi="Tahoma"/>
        <w:noProof/>
        <w:color w:val="66584E"/>
        <w:sz w:val="16"/>
        <w:szCs w:val="8"/>
      </w:rPr>
    </w:pPr>
    <w:r>
      <w:rPr>
        <w:rFonts w:ascii="Tahoma" w:hAnsi="Tahoma"/>
        <w:noProof/>
        <w:color w:val="66584E"/>
        <w:sz w:val="16"/>
        <w:szCs w:val="8"/>
      </w:rPr>
      <w:tab/>
    </w:r>
  </w:p>
  <w:p w:rsidR="009428A2" w:rsidRDefault="009428A2" w:rsidP="009428A2">
    <w:pPr>
      <w:widowControl w:val="0"/>
      <w:autoSpaceDE w:val="0"/>
      <w:autoSpaceDN w:val="0"/>
      <w:adjustRightInd w:val="0"/>
      <w:outlineLvl w:val="0"/>
      <w:rPr>
        <w:rFonts w:ascii="Tahoma" w:hAnsi="Tahoma"/>
        <w:noProof/>
        <w:color w:val="66584E"/>
        <w:sz w:val="16"/>
        <w:szCs w:val="8"/>
      </w:rPr>
    </w:pPr>
  </w:p>
  <w:p w:rsidR="009428A2" w:rsidRDefault="009428A2" w:rsidP="009428A2">
    <w:pPr>
      <w:widowControl w:val="0"/>
      <w:autoSpaceDE w:val="0"/>
      <w:autoSpaceDN w:val="0"/>
      <w:adjustRightInd w:val="0"/>
      <w:outlineLvl w:val="0"/>
      <w:rPr>
        <w:rFonts w:ascii="Tahoma" w:hAnsi="Tahoma"/>
        <w:noProof/>
        <w:color w:val="66584E"/>
        <w:sz w:val="16"/>
        <w:szCs w:val="8"/>
      </w:rPr>
    </w:pPr>
  </w:p>
  <w:p w:rsidR="009428A2" w:rsidRDefault="009428A2" w:rsidP="00D23EF1">
    <w:pPr>
      <w:widowControl w:val="0"/>
      <w:autoSpaceDE w:val="0"/>
      <w:autoSpaceDN w:val="0"/>
      <w:adjustRightInd w:val="0"/>
      <w:ind w:right="-7" w:firstLine="708"/>
      <w:outlineLvl w:val="0"/>
      <w:rPr>
        <w:rFonts w:ascii="Tahoma" w:hAnsi="Tahoma"/>
        <w:noProof/>
        <w:color w:val="66584E"/>
        <w:sz w:val="16"/>
        <w:szCs w:val="8"/>
      </w:rPr>
    </w:pPr>
  </w:p>
  <w:p w:rsidR="00D23EF1" w:rsidRDefault="00636373" w:rsidP="00D23EF1">
    <w:pPr>
      <w:ind w:left="1418" w:hanging="1418"/>
      <w:rPr>
        <w:rFonts w:ascii="Tahoma" w:hAnsi="Tahoma" w:cs="Tahoma"/>
        <w:color w:val="FD6900"/>
        <w:sz w:val="22"/>
        <w:szCs w:val="72"/>
      </w:rPr>
    </w:pPr>
    <w:r>
      <w:rPr>
        <w:noProof/>
        <w:lang w:val="es-ES"/>
      </w:rPr>
      <w:drawing>
        <wp:anchor distT="0" distB="0" distL="114300" distR="114300" simplePos="0" relativeHeight="251655168" behindDoc="1" locked="0" layoutInCell="1" allowOverlap="1" wp14:anchorId="2587A81A" wp14:editId="6048C1AA">
          <wp:simplePos x="0" y="0"/>
          <wp:positionH relativeFrom="margin">
            <wp:posOffset>6808470</wp:posOffset>
          </wp:positionH>
          <wp:positionV relativeFrom="margin">
            <wp:posOffset>-1825625</wp:posOffset>
          </wp:positionV>
          <wp:extent cx="7585075" cy="1072896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_08-09-09.png"/>
                  <pic:cNvPicPr/>
                </pic:nvPicPr>
                <pic:blipFill>
                  <a:blip r:embed="rId2">
                    <a:extLst>
                      <a:ext uri="{28A0092B-C50C-407E-A947-70E740481C1C}">
                        <a14:useLocalDpi xmlns:a14="http://schemas.microsoft.com/office/drawing/2010/main" val="0"/>
                      </a:ext>
                    </a:extLst>
                  </a:blip>
                  <a:stretch>
                    <a:fillRect/>
                  </a:stretch>
                </pic:blipFill>
                <pic:spPr>
                  <a:xfrm>
                    <a:off x="0" y="0"/>
                    <a:ext cx="7585075" cy="10728960"/>
                  </a:xfrm>
                  <a:prstGeom prst="rect">
                    <a:avLst/>
                  </a:prstGeom>
                </pic:spPr>
              </pic:pic>
            </a:graphicData>
          </a:graphic>
          <wp14:sizeRelH relativeFrom="margin">
            <wp14:pctWidth>0</wp14:pctWidth>
          </wp14:sizeRelH>
          <wp14:sizeRelV relativeFrom="margin">
            <wp14:pctHeight>0</wp14:pctHeight>
          </wp14:sizeRelV>
        </wp:anchor>
      </w:drawing>
    </w:r>
    <w:r w:rsidR="00B54C6C">
      <w:rPr>
        <w:rFonts w:ascii="Tahoma" w:hAnsi="Tahoma" w:cs="Tahoma"/>
        <w:b/>
        <w:color w:val="FD6900"/>
        <w:sz w:val="22"/>
        <w:szCs w:val="72"/>
      </w:rPr>
      <w:t xml:space="preserve">Appendix </w:t>
    </w:r>
    <w:r w:rsidR="005A4694">
      <w:rPr>
        <w:rFonts w:ascii="Tahoma" w:hAnsi="Tahoma" w:cs="Tahoma"/>
        <w:b/>
        <w:color w:val="FD6900"/>
        <w:sz w:val="22"/>
        <w:szCs w:val="72"/>
      </w:rPr>
      <w:t>II</w:t>
    </w:r>
    <w:r w:rsidR="00D23EF1">
      <w:rPr>
        <w:rFonts w:ascii="Tahoma" w:hAnsi="Tahoma" w:cs="Tahoma"/>
        <w:color w:val="FD6900"/>
        <w:sz w:val="22"/>
        <w:szCs w:val="72"/>
      </w:rPr>
      <w:tab/>
    </w:r>
  </w:p>
  <w:p w:rsidR="007D36CD" w:rsidRPr="00742F22" w:rsidRDefault="00742F22" w:rsidP="00742F22">
    <w:pPr>
      <w:ind w:left="1418" w:hanging="1418"/>
    </w:pPr>
    <w:r>
      <w:rPr>
        <w:rFonts w:ascii="Tahoma" w:hAnsi="Tahoma" w:cs="Tahoma"/>
        <w:color w:val="FD6900"/>
        <w:sz w:val="22"/>
        <w:szCs w:val="72"/>
      </w:rPr>
      <w:t>Qualification</w:t>
    </w:r>
    <w:r w:rsidR="00F74408">
      <w:rPr>
        <w:rFonts w:ascii="Tahoma" w:hAnsi="Tahoma" w:cs="Tahoma"/>
        <w:color w:val="FD6900"/>
        <w:sz w:val="22"/>
        <w:szCs w:val="72"/>
      </w:rPr>
      <w:t xml:space="preserve"> requirements</w:t>
    </w:r>
    <w:r w:rsidR="00F23B9F" w:rsidRPr="00742F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art373"/>
      </v:shape>
    </w:pict>
  </w:numPicBullet>
  <w:abstractNum w:abstractNumId="0" w15:restartNumberingAfterBreak="0">
    <w:nsid w:val="00ED2363"/>
    <w:multiLevelType w:val="hybridMultilevel"/>
    <w:tmpl w:val="53BA8290"/>
    <w:lvl w:ilvl="0" w:tplc="25C8B762">
      <w:start w:val="1"/>
      <w:numFmt w:val="lowerLetter"/>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AA0E5C"/>
    <w:multiLevelType w:val="hybridMultilevel"/>
    <w:tmpl w:val="7BE0A14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7641"/>
    <w:multiLevelType w:val="hybridMultilevel"/>
    <w:tmpl w:val="D7B863E0"/>
    <w:lvl w:ilvl="0" w:tplc="6EFA04BA">
      <w:start w:val="1"/>
      <w:numFmt w:val="decimal"/>
      <w:lvlText w:val="%1.a"/>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407304"/>
    <w:multiLevelType w:val="hybridMultilevel"/>
    <w:tmpl w:val="60703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99120F"/>
    <w:multiLevelType w:val="hybridMultilevel"/>
    <w:tmpl w:val="86D88920"/>
    <w:lvl w:ilvl="0" w:tplc="38B01BEA">
      <w:start w:val="1"/>
      <w:numFmt w:val="decimal"/>
      <w:lvlText w:val="%1.a"/>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FC6BB7"/>
    <w:multiLevelType w:val="hybridMultilevel"/>
    <w:tmpl w:val="44F6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634A6"/>
    <w:multiLevelType w:val="hybridMultilevel"/>
    <w:tmpl w:val="1FA8D984"/>
    <w:lvl w:ilvl="0" w:tplc="468CDC9A">
      <w:start w:val="1"/>
      <w:numFmt w:val="decimal"/>
      <w:lvlText w:val="%1."/>
      <w:lvlJc w:val="left"/>
      <w:pPr>
        <w:ind w:left="720" w:hanging="360"/>
      </w:pPr>
      <w:rPr>
        <w:sz w:val="20"/>
        <w:szCs w:val="2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FA54F2"/>
    <w:multiLevelType w:val="hybridMultilevel"/>
    <w:tmpl w:val="0666F51C"/>
    <w:lvl w:ilvl="0" w:tplc="0409000F">
      <w:start w:val="1"/>
      <w:numFmt w:val="decimal"/>
      <w:lvlText w:val="%1."/>
      <w:lvlJc w:val="left"/>
      <w:pPr>
        <w:ind w:left="2844" w:hanging="360"/>
      </w:pPr>
    </w:lvl>
    <w:lvl w:ilvl="1" w:tplc="04090019">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8" w15:restartNumberingAfterBreak="0">
    <w:nsid w:val="12BB3C03"/>
    <w:multiLevelType w:val="hybridMultilevel"/>
    <w:tmpl w:val="18A82DA4"/>
    <w:lvl w:ilvl="0" w:tplc="5E20559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2F1448"/>
    <w:multiLevelType w:val="hybridMultilevel"/>
    <w:tmpl w:val="A3BAA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868CA"/>
    <w:multiLevelType w:val="hybridMultilevel"/>
    <w:tmpl w:val="D1D21F3A"/>
    <w:lvl w:ilvl="0" w:tplc="468CDC9A">
      <w:start w:val="1"/>
      <w:numFmt w:val="decimal"/>
      <w:lvlText w:val="%1."/>
      <w:lvlJc w:val="left"/>
      <w:pPr>
        <w:ind w:left="720" w:hanging="360"/>
      </w:pPr>
      <w:rPr>
        <w:sz w:val="20"/>
        <w:szCs w:val="2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6211A1A"/>
    <w:multiLevelType w:val="hybridMultilevel"/>
    <w:tmpl w:val="25AEE7EE"/>
    <w:lvl w:ilvl="0" w:tplc="9E92C320">
      <w:start w:val="1"/>
      <w:numFmt w:val="lowerLetter"/>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93650DF"/>
    <w:multiLevelType w:val="hybridMultilevel"/>
    <w:tmpl w:val="5ED68E7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007C6"/>
    <w:multiLevelType w:val="hybridMultilevel"/>
    <w:tmpl w:val="2CB43D36"/>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D03E1"/>
    <w:multiLevelType w:val="hybridMultilevel"/>
    <w:tmpl w:val="6B5E534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E79383D"/>
    <w:multiLevelType w:val="hybridMultilevel"/>
    <w:tmpl w:val="0A688CA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7081CF1"/>
    <w:multiLevelType w:val="hybridMultilevel"/>
    <w:tmpl w:val="E0B64306"/>
    <w:lvl w:ilvl="0" w:tplc="8B7C8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74D12"/>
    <w:multiLevelType w:val="hybridMultilevel"/>
    <w:tmpl w:val="936C29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16396D"/>
    <w:multiLevelType w:val="hybridMultilevel"/>
    <w:tmpl w:val="6B5E534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92A447F"/>
    <w:multiLevelType w:val="hybridMultilevel"/>
    <w:tmpl w:val="6B5E534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C524AFD"/>
    <w:multiLevelType w:val="hybridMultilevel"/>
    <w:tmpl w:val="0D723D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8741D9"/>
    <w:multiLevelType w:val="hybridMultilevel"/>
    <w:tmpl w:val="52A27486"/>
    <w:lvl w:ilvl="0" w:tplc="0C0A0017">
      <w:start w:val="1"/>
      <w:numFmt w:val="lowerLetter"/>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2" w15:restartNumberingAfterBreak="0">
    <w:nsid w:val="4AC066F4"/>
    <w:multiLevelType w:val="hybridMultilevel"/>
    <w:tmpl w:val="FE20BD2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07D10"/>
    <w:multiLevelType w:val="hybridMultilevel"/>
    <w:tmpl w:val="22BE192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322F4"/>
    <w:multiLevelType w:val="hybridMultilevel"/>
    <w:tmpl w:val="026EAA56"/>
    <w:lvl w:ilvl="0" w:tplc="0D72314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733507"/>
    <w:multiLevelType w:val="hybridMultilevel"/>
    <w:tmpl w:val="1AD6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5552F"/>
    <w:multiLevelType w:val="hybridMultilevel"/>
    <w:tmpl w:val="84F6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63E1D"/>
    <w:multiLevelType w:val="hybridMultilevel"/>
    <w:tmpl w:val="36E8F1DA"/>
    <w:lvl w:ilvl="0" w:tplc="4B30FA02">
      <w:start w:val="1"/>
      <w:numFmt w:val="lowerLetter"/>
      <w:lvlText w:val="2.%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1312F6"/>
    <w:multiLevelType w:val="hybridMultilevel"/>
    <w:tmpl w:val="519EA84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FA33831"/>
    <w:multiLevelType w:val="multilevel"/>
    <w:tmpl w:val="0C0A001D"/>
    <w:styleLink w:val="Titulillosorigu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C5BA2"/>
    <w:multiLevelType w:val="hybridMultilevel"/>
    <w:tmpl w:val="45843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34BB2"/>
    <w:multiLevelType w:val="hybridMultilevel"/>
    <w:tmpl w:val="06928EA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A48AC"/>
    <w:multiLevelType w:val="hybridMultilevel"/>
    <w:tmpl w:val="46E4F9CC"/>
    <w:lvl w:ilvl="0" w:tplc="AFEA39E4">
      <w:start w:val="1"/>
      <w:numFmt w:val="lowerLetter"/>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E7392"/>
    <w:multiLevelType w:val="hybridMultilevel"/>
    <w:tmpl w:val="379484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E7E37"/>
    <w:multiLevelType w:val="hybridMultilevel"/>
    <w:tmpl w:val="01CC506A"/>
    <w:lvl w:ilvl="0" w:tplc="0C0A0017">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5" w15:restartNumberingAfterBreak="0">
    <w:nsid w:val="7BC34592"/>
    <w:multiLevelType w:val="hybridMultilevel"/>
    <w:tmpl w:val="3DE620BE"/>
    <w:lvl w:ilvl="0" w:tplc="1F403AA6">
      <w:numFmt w:val="bullet"/>
      <w:lvlText w:val=""/>
      <w:lvlJc w:val="left"/>
      <w:pPr>
        <w:ind w:left="1080" w:hanging="360"/>
      </w:pPr>
      <w:rPr>
        <w:rFonts w:ascii="Symbol" w:eastAsiaTheme="minorEastAsi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9"/>
  </w:num>
  <w:num w:numId="2">
    <w:abstractNumId w:val="1"/>
  </w:num>
  <w:num w:numId="3">
    <w:abstractNumId w:val="26"/>
  </w:num>
  <w:num w:numId="4">
    <w:abstractNumId w:val="25"/>
  </w:num>
  <w:num w:numId="5">
    <w:abstractNumId w:val="5"/>
  </w:num>
  <w:num w:numId="6">
    <w:abstractNumId w:val="9"/>
  </w:num>
  <w:num w:numId="7">
    <w:abstractNumId w:val="13"/>
  </w:num>
  <w:num w:numId="8">
    <w:abstractNumId w:val="30"/>
  </w:num>
  <w:num w:numId="9">
    <w:abstractNumId w:val="22"/>
  </w:num>
  <w:num w:numId="10">
    <w:abstractNumId w:val="7"/>
  </w:num>
  <w:num w:numId="11">
    <w:abstractNumId w:val="23"/>
  </w:num>
  <w:num w:numId="12">
    <w:abstractNumId w:val="16"/>
  </w:num>
  <w:num w:numId="13">
    <w:abstractNumId w:val="31"/>
  </w:num>
  <w:num w:numId="14">
    <w:abstractNumId w:val="33"/>
  </w:num>
  <w:num w:numId="15">
    <w:abstractNumId w:val="12"/>
  </w:num>
  <w:num w:numId="16">
    <w:abstractNumId w:val="3"/>
  </w:num>
  <w:num w:numId="17">
    <w:abstractNumId w:val="32"/>
  </w:num>
  <w:num w:numId="18">
    <w:abstractNumId w:val="4"/>
  </w:num>
  <w:num w:numId="19">
    <w:abstractNumId w:val="8"/>
  </w:num>
  <w:num w:numId="20">
    <w:abstractNumId w:val="6"/>
  </w:num>
  <w:num w:numId="21">
    <w:abstractNumId w:val="17"/>
  </w:num>
  <w:num w:numId="22">
    <w:abstractNumId w:val="2"/>
  </w:num>
  <w:num w:numId="23">
    <w:abstractNumId w:val="0"/>
  </w:num>
  <w:num w:numId="24">
    <w:abstractNumId w:val="27"/>
  </w:num>
  <w:num w:numId="25">
    <w:abstractNumId w:val="11"/>
  </w:num>
  <w:num w:numId="26">
    <w:abstractNumId w:val="20"/>
  </w:num>
  <w:num w:numId="27">
    <w:abstractNumId w:val="24"/>
  </w:num>
  <w:num w:numId="28">
    <w:abstractNumId w:val="6"/>
  </w:num>
  <w:num w:numId="29">
    <w:abstractNumId w:val="15"/>
  </w:num>
  <w:num w:numId="30">
    <w:abstractNumId w:val="18"/>
  </w:num>
  <w:num w:numId="31">
    <w:abstractNumId w:val="28"/>
  </w:num>
  <w:num w:numId="32">
    <w:abstractNumId w:val="14"/>
  </w:num>
  <w:num w:numId="33">
    <w:abstractNumId w:val="34"/>
  </w:num>
  <w:num w:numId="34">
    <w:abstractNumId w:val="35"/>
  </w:num>
  <w:num w:numId="35">
    <w:abstractNumId w:val="21"/>
  </w:num>
  <w:num w:numId="36">
    <w:abstractNumId w:val="1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C4"/>
    <w:rsid w:val="00005762"/>
    <w:rsid w:val="00013547"/>
    <w:rsid w:val="000331C2"/>
    <w:rsid w:val="0003386C"/>
    <w:rsid w:val="00037A70"/>
    <w:rsid w:val="000816A9"/>
    <w:rsid w:val="00082831"/>
    <w:rsid w:val="000A00FB"/>
    <w:rsid w:val="000A030C"/>
    <w:rsid w:val="000A2767"/>
    <w:rsid w:val="000B188F"/>
    <w:rsid w:val="000B3A74"/>
    <w:rsid w:val="000B4534"/>
    <w:rsid w:val="000B53D8"/>
    <w:rsid w:val="000C7B8E"/>
    <w:rsid w:val="000D4067"/>
    <w:rsid w:val="000E20C8"/>
    <w:rsid w:val="001021E1"/>
    <w:rsid w:val="00111940"/>
    <w:rsid w:val="001123B4"/>
    <w:rsid w:val="00112FC3"/>
    <w:rsid w:val="001171AD"/>
    <w:rsid w:val="001240FF"/>
    <w:rsid w:val="00134563"/>
    <w:rsid w:val="0014162F"/>
    <w:rsid w:val="0014462B"/>
    <w:rsid w:val="001536A6"/>
    <w:rsid w:val="00154F58"/>
    <w:rsid w:val="001570E3"/>
    <w:rsid w:val="001704C1"/>
    <w:rsid w:val="00175CB6"/>
    <w:rsid w:val="00185FCF"/>
    <w:rsid w:val="00197E3F"/>
    <w:rsid w:val="001B78D5"/>
    <w:rsid w:val="001C5EB5"/>
    <w:rsid w:val="001D69D6"/>
    <w:rsid w:val="001E6DC4"/>
    <w:rsid w:val="001E777C"/>
    <w:rsid w:val="002116ED"/>
    <w:rsid w:val="00211DC5"/>
    <w:rsid w:val="00235DCF"/>
    <w:rsid w:val="00235F90"/>
    <w:rsid w:val="002369D7"/>
    <w:rsid w:val="002523A2"/>
    <w:rsid w:val="002650E4"/>
    <w:rsid w:val="00294A52"/>
    <w:rsid w:val="002A00C8"/>
    <w:rsid w:val="002A4F6C"/>
    <w:rsid w:val="002C1390"/>
    <w:rsid w:val="002C5BF5"/>
    <w:rsid w:val="002D1FC2"/>
    <w:rsid w:val="002D56BA"/>
    <w:rsid w:val="002D6619"/>
    <w:rsid w:val="002E3AA4"/>
    <w:rsid w:val="003165CD"/>
    <w:rsid w:val="00347F85"/>
    <w:rsid w:val="00362A91"/>
    <w:rsid w:val="00372BEE"/>
    <w:rsid w:val="00383B70"/>
    <w:rsid w:val="003946CE"/>
    <w:rsid w:val="003B5661"/>
    <w:rsid w:val="003B7EDF"/>
    <w:rsid w:val="003C558E"/>
    <w:rsid w:val="003D61BE"/>
    <w:rsid w:val="003D725D"/>
    <w:rsid w:val="003F60C4"/>
    <w:rsid w:val="00405F5E"/>
    <w:rsid w:val="00411879"/>
    <w:rsid w:val="00416707"/>
    <w:rsid w:val="00430D0F"/>
    <w:rsid w:val="00440C62"/>
    <w:rsid w:val="004501B7"/>
    <w:rsid w:val="004522E3"/>
    <w:rsid w:val="0046167E"/>
    <w:rsid w:val="00465158"/>
    <w:rsid w:val="004679CE"/>
    <w:rsid w:val="00477C55"/>
    <w:rsid w:val="00482FA7"/>
    <w:rsid w:val="004A4E88"/>
    <w:rsid w:val="004C0361"/>
    <w:rsid w:val="004D150E"/>
    <w:rsid w:val="004D679A"/>
    <w:rsid w:val="004F11C2"/>
    <w:rsid w:val="00504208"/>
    <w:rsid w:val="00517B17"/>
    <w:rsid w:val="0052189E"/>
    <w:rsid w:val="00545787"/>
    <w:rsid w:val="00551805"/>
    <w:rsid w:val="0055214C"/>
    <w:rsid w:val="00552262"/>
    <w:rsid w:val="00552BDF"/>
    <w:rsid w:val="00552F6A"/>
    <w:rsid w:val="00561DE4"/>
    <w:rsid w:val="0056442C"/>
    <w:rsid w:val="005860B0"/>
    <w:rsid w:val="00591B9D"/>
    <w:rsid w:val="005923E4"/>
    <w:rsid w:val="005946A9"/>
    <w:rsid w:val="00597151"/>
    <w:rsid w:val="005A4694"/>
    <w:rsid w:val="005B2BEA"/>
    <w:rsid w:val="005B3972"/>
    <w:rsid w:val="005B60B9"/>
    <w:rsid w:val="00600F2C"/>
    <w:rsid w:val="00606B95"/>
    <w:rsid w:val="00611816"/>
    <w:rsid w:val="0061614F"/>
    <w:rsid w:val="00620379"/>
    <w:rsid w:val="00620691"/>
    <w:rsid w:val="00621F00"/>
    <w:rsid w:val="0063324D"/>
    <w:rsid w:val="00633650"/>
    <w:rsid w:val="00636373"/>
    <w:rsid w:val="006417B5"/>
    <w:rsid w:val="00642841"/>
    <w:rsid w:val="0064491D"/>
    <w:rsid w:val="00646471"/>
    <w:rsid w:val="006535D5"/>
    <w:rsid w:val="0065657C"/>
    <w:rsid w:val="00670307"/>
    <w:rsid w:val="0067145D"/>
    <w:rsid w:val="00673B50"/>
    <w:rsid w:val="0069541D"/>
    <w:rsid w:val="006A7061"/>
    <w:rsid w:val="006A73E6"/>
    <w:rsid w:val="006C2B16"/>
    <w:rsid w:val="006C573E"/>
    <w:rsid w:val="006D5C3D"/>
    <w:rsid w:val="006E0266"/>
    <w:rsid w:val="006E1765"/>
    <w:rsid w:val="006E3262"/>
    <w:rsid w:val="006E33AA"/>
    <w:rsid w:val="006E4926"/>
    <w:rsid w:val="00700B6F"/>
    <w:rsid w:val="00703BAE"/>
    <w:rsid w:val="0070441A"/>
    <w:rsid w:val="00720F41"/>
    <w:rsid w:val="00733FF2"/>
    <w:rsid w:val="00734187"/>
    <w:rsid w:val="007413A7"/>
    <w:rsid w:val="00742F22"/>
    <w:rsid w:val="00756E2B"/>
    <w:rsid w:val="0076221E"/>
    <w:rsid w:val="00762F96"/>
    <w:rsid w:val="00763DF4"/>
    <w:rsid w:val="007729F3"/>
    <w:rsid w:val="00774133"/>
    <w:rsid w:val="00782C61"/>
    <w:rsid w:val="00785D2F"/>
    <w:rsid w:val="007A4252"/>
    <w:rsid w:val="007B49C2"/>
    <w:rsid w:val="007C0315"/>
    <w:rsid w:val="007D36CD"/>
    <w:rsid w:val="007E1266"/>
    <w:rsid w:val="007E3716"/>
    <w:rsid w:val="007F16FB"/>
    <w:rsid w:val="007F1C21"/>
    <w:rsid w:val="007F66AD"/>
    <w:rsid w:val="00804EF6"/>
    <w:rsid w:val="00805A5F"/>
    <w:rsid w:val="00812874"/>
    <w:rsid w:val="00812F35"/>
    <w:rsid w:val="00852C7C"/>
    <w:rsid w:val="0086731D"/>
    <w:rsid w:val="00881B2B"/>
    <w:rsid w:val="00891E47"/>
    <w:rsid w:val="008974D2"/>
    <w:rsid w:val="008A4EAE"/>
    <w:rsid w:val="008B4876"/>
    <w:rsid w:val="008D47F8"/>
    <w:rsid w:val="008E16D5"/>
    <w:rsid w:val="008E4759"/>
    <w:rsid w:val="009072F1"/>
    <w:rsid w:val="00911D7E"/>
    <w:rsid w:val="00913D2B"/>
    <w:rsid w:val="0091459F"/>
    <w:rsid w:val="00924C28"/>
    <w:rsid w:val="0093166C"/>
    <w:rsid w:val="00933689"/>
    <w:rsid w:val="009428A2"/>
    <w:rsid w:val="00945E8B"/>
    <w:rsid w:val="00946526"/>
    <w:rsid w:val="00947D55"/>
    <w:rsid w:val="00962077"/>
    <w:rsid w:val="00962224"/>
    <w:rsid w:val="00975062"/>
    <w:rsid w:val="009908B7"/>
    <w:rsid w:val="00993159"/>
    <w:rsid w:val="00993382"/>
    <w:rsid w:val="00994348"/>
    <w:rsid w:val="00994D78"/>
    <w:rsid w:val="00996E51"/>
    <w:rsid w:val="009B1C6D"/>
    <w:rsid w:val="009C1121"/>
    <w:rsid w:val="009C121E"/>
    <w:rsid w:val="009C31F8"/>
    <w:rsid w:val="009D64F0"/>
    <w:rsid w:val="009E7E4A"/>
    <w:rsid w:val="009F02F3"/>
    <w:rsid w:val="009F35D7"/>
    <w:rsid w:val="00A04480"/>
    <w:rsid w:val="00A04D86"/>
    <w:rsid w:val="00A1362C"/>
    <w:rsid w:val="00A26E0A"/>
    <w:rsid w:val="00A331D7"/>
    <w:rsid w:val="00A43F16"/>
    <w:rsid w:val="00A620AE"/>
    <w:rsid w:val="00A72C0E"/>
    <w:rsid w:val="00A77DE8"/>
    <w:rsid w:val="00A847E6"/>
    <w:rsid w:val="00A87938"/>
    <w:rsid w:val="00A92CFE"/>
    <w:rsid w:val="00AA7B60"/>
    <w:rsid w:val="00AC7EC3"/>
    <w:rsid w:val="00AD2E5C"/>
    <w:rsid w:val="00AE0BEC"/>
    <w:rsid w:val="00B03BFD"/>
    <w:rsid w:val="00B23383"/>
    <w:rsid w:val="00B42CD8"/>
    <w:rsid w:val="00B46618"/>
    <w:rsid w:val="00B54C6C"/>
    <w:rsid w:val="00B5531E"/>
    <w:rsid w:val="00B561C9"/>
    <w:rsid w:val="00B57345"/>
    <w:rsid w:val="00B62428"/>
    <w:rsid w:val="00B62C75"/>
    <w:rsid w:val="00B77C7B"/>
    <w:rsid w:val="00BA1205"/>
    <w:rsid w:val="00BA1665"/>
    <w:rsid w:val="00BA6C01"/>
    <w:rsid w:val="00BD7156"/>
    <w:rsid w:val="00BE3E97"/>
    <w:rsid w:val="00BF2C66"/>
    <w:rsid w:val="00C101D0"/>
    <w:rsid w:val="00C17A15"/>
    <w:rsid w:val="00C20A02"/>
    <w:rsid w:val="00C26D06"/>
    <w:rsid w:val="00C409A7"/>
    <w:rsid w:val="00C42A73"/>
    <w:rsid w:val="00C503E3"/>
    <w:rsid w:val="00C5765B"/>
    <w:rsid w:val="00C800EE"/>
    <w:rsid w:val="00C80159"/>
    <w:rsid w:val="00C822C8"/>
    <w:rsid w:val="00C90CDE"/>
    <w:rsid w:val="00C94F2E"/>
    <w:rsid w:val="00C95B34"/>
    <w:rsid w:val="00CA390E"/>
    <w:rsid w:val="00CA6290"/>
    <w:rsid w:val="00CB21B1"/>
    <w:rsid w:val="00CD1A38"/>
    <w:rsid w:val="00CE3E81"/>
    <w:rsid w:val="00D05AB7"/>
    <w:rsid w:val="00D23EF1"/>
    <w:rsid w:val="00D2462F"/>
    <w:rsid w:val="00D24C09"/>
    <w:rsid w:val="00D32956"/>
    <w:rsid w:val="00D576A2"/>
    <w:rsid w:val="00D62657"/>
    <w:rsid w:val="00D7105B"/>
    <w:rsid w:val="00D72117"/>
    <w:rsid w:val="00D73382"/>
    <w:rsid w:val="00D77ED6"/>
    <w:rsid w:val="00D86832"/>
    <w:rsid w:val="00DA4EA2"/>
    <w:rsid w:val="00DA5B9A"/>
    <w:rsid w:val="00DB7CDF"/>
    <w:rsid w:val="00DC103D"/>
    <w:rsid w:val="00DC4B9B"/>
    <w:rsid w:val="00DD3924"/>
    <w:rsid w:val="00DD606D"/>
    <w:rsid w:val="00DD606F"/>
    <w:rsid w:val="00DD62FF"/>
    <w:rsid w:val="00DE2E4F"/>
    <w:rsid w:val="00DE4001"/>
    <w:rsid w:val="00DF4562"/>
    <w:rsid w:val="00E035E0"/>
    <w:rsid w:val="00E06E6A"/>
    <w:rsid w:val="00E32FA3"/>
    <w:rsid w:val="00E519D3"/>
    <w:rsid w:val="00E63534"/>
    <w:rsid w:val="00E65D02"/>
    <w:rsid w:val="00E804FD"/>
    <w:rsid w:val="00E81A0C"/>
    <w:rsid w:val="00E9592D"/>
    <w:rsid w:val="00EB3298"/>
    <w:rsid w:val="00ED3B71"/>
    <w:rsid w:val="00EE6208"/>
    <w:rsid w:val="00EF1B0E"/>
    <w:rsid w:val="00EF6AC4"/>
    <w:rsid w:val="00F00F9C"/>
    <w:rsid w:val="00F15CF7"/>
    <w:rsid w:val="00F23B9F"/>
    <w:rsid w:val="00F35E1C"/>
    <w:rsid w:val="00F36D2D"/>
    <w:rsid w:val="00F4586E"/>
    <w:rsid w:val="00F45872"/>
    <w:rsid w:val="00F70996"/>
    <w:rsid w:val="00F74408"/>
    <w:rsid w:val="00F77B2A"/>
    <w:rsid w:val="00FA03F0"/>
    <w:rsid w:val="00FA49BC"/>
    <w:rsid w:val="00FB58D6"/>
    <w:rsid w:val="00FC480E"/>
    <w:rsid w:val="00FD484D"/>
    <w:rsid w:val="00FE0E60"/>
    <w:rsid w:val="00FE195F"/>
    <w:rsid w:val="00FE42F4"/>
    <w:rsid w:val="00FE7CE0"/>
    <w:rsid w:val="00FF29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2201032-7085-4108-8C60-67D26F73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uiPriority w:val="9"/>
    <w:qFormat/>
    <w:rsid w:val="00347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82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itulillosorigue">
    <w:name w:val="Titulillo sorigue"/>
    <w:basedOn w:val="Sinlista"/>
    <w:uiPriority w:val="99"/>
    <w:rsid w:val="00924C28"/>
    <w:pPr>
      <w:numPr>
        <w:numId w:val="1"/>
      </w:numPr>
    </w:pPr>
  </w:style>
  <w:style w:type="paragraph" w:styleId="Encabezado">
    <w:name w:val="header"/>
    <w:basedOn w:val="Normal"/>
    <w:link w:val="EncabezadoCar"/>
    <w:uiPriority w:val="99"/>
    <w:unhideWhenUsed/>
    <w:rsid w:val="001E6DC4"/>
    <w:pPr>
      <w:tabs>
        <w:tab w:val="center" w:pos="4252"/>
        <w:tab w:val="right" w:pos="8504"/>
      </w:tabs>
    </w:pPr>
  </w:style>
  <w:style w:type="character" w:customStyle="1" w:styleId="EncabezadoCar">
    <w:name w:val="Encabezado Car"/>
    <w:basedOn w:val="Fuentedeprrafopredeter"/>
    <w:link w:val="Encabezado"/>
    <w:uiPriority w:val="99"/>
    <w:rsid w:val="001E6DC4"/>
  </w:style>
  <w:style w:type="paragraph" w:styleId="Piedepgina">
    <w:name w:val="footer"/>
    <w:basedOn w:val="Normal"/>
    <w:link w:val="PiedepginaCar"/>
    <w:uiPriority w:val="99"/>
    <w:unhideWhenUsed/>
    <w:rsid w:val="001E6DC4"/>
    <w:pPr>
      <w:tabs>
        <w:tab w:val="center" w:pos="4252"/>
        <w:tab w:val="right" w:pos="8504"/>
      </w:tabs>
    </w:pPr>
  </w:style>
  <w:style w:type="character" w:customStyle="1" w:styleId="PiedepginaCar">
    <w:name w:val="Pie de página Car"/>
    <w:basedOn w:val="Fuentedeprrafopredeter"/>
    <w:link w:val="Piedepgina"/>
    <w:uiPriority w:val="99"/>
    <w:rsid w:val="001E6DC4"/>
  </w:style>
  <w:style w:type="paragraph" w:styleId="Textodeglobo">
    <w:name w:val="Balloon Text"/>
    <w:basedOn w:val="Normal"/>
    <w:link w:val="TextodegloboCar"/>
    <w:uiPriority w:val="99"/>
    <w:semiHidden/>
    <w:unhideWhenUsed/>
    <w:rsid w:val="001E6DC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E6DC4"/>
    <w:rPr>
      <w:rFonts w:ascii="Lucida Grande" w:hAnsi="Lucida Grande"/>
      <w:sz w:val="18"/>
      <w:szCs w:val="18"/>
    </w:rPr>
  </w:style>
  <w:style w:type="character" w:styleId="Hipervnculo">
    <w:name w:val="Hyperlink"/>
    <w:uiPriority w:val="99"/>
    <w:rsid w:val="00763DF4"/>
    <w:rPr>
      <w:color w:val="0000FF"/>
      <w:u w:val="single"/>
    </w:rPr>
  </w:style>
  <w:style w:type="character" w:styleId="Hipervnculovisitado">
    <w:name w:val="FollowedHyperlink"/>
    <w:basedOn w:val="Fuentedeprrafopredeter"/>
    <w:uiPriority w:val="99"/>
    <w:semiHidden/>
    <w:unhideWhenUsed/>
    <w:rsid w:val="00763DF4"/>
    <w:rPr>
      <w:color w:val="800080" w:themeColor="followedHyperlink"/>
      <w:u w:val="single"/>
    </w:rPr>
  </w:style>
  <w:style w:type="paragraph" w:customStyle="1" w:styleId="Prrafobsico">
    <w:name w:val="[Párrafo básico]"/>
    <w:basedOn w:val="Normal"/>
    <w:rsid w:val="00763DF4"/>
    <w:pPr>
      <w:widowControl w:val="0"/>
      <w:autoSpaceDE w:val="0"/>
      <w:autoSpaceDN w:val="0"/>
      <w:adjustRightInd w:val="0"/>
      <w:spacing w:line="288" w:lineRule="auto"/>
      <w:textAlignment w:val="center"/>
    </w:pPr>
    <w:rPr>
      <w:rFonts w:ascii="Times-Roman" w:eastAsia="Times New Roman" w:hAnsi="Times-Roman" w:cs="Times New Roman"/>
      <w:color w:val="000000"/>
      <w:lang w:eastAsia="es-ES_tradnl"/>
    </w:rPr>
  </w:style>
  <w:style w:type="paragraph" w:styleId="ndice1">
    <w:name w:val="index 1"/>
    <w:basedOn w:val="Normal"/>
    <w:next w:val="Normal"/>
    <w:autoRedefine/>
    <w:uiPriority w:val="99"/>
    <w:unhideWhenUsed/>
    <w:rsid w:val="00B57345"/>
    <w:pPr>
      <w:ind w:left="240" w:hanging="240"/>
    </w:pPr>
  </w:style>
  <w:style w:type="paragraph" w:styleId="ndice2">
    <w:name w:val="index 2"/>
    <w:basedOn w:val="Normal"/>
    <w:next w:val="Normal"/>
    <w:autoRedefine/>
    <w:uiPriority w:val="99"/>
    <w:unhideWhenUsed/>
    <w:rsid w:val="00B57345"/>
    <w:pPr>
      <w:ind w:left="480" w:hanging="240"/>
    </w:pPr>
  </w:style>
  <w:style w:type="paragraph" w:styleId="ndice3">
    <w:name w:val="index 3"/>
    <w:basedOn w:val="Normal"/>
    <w:next w:val="Normal"/>
    <w:autoRedefine/>
    <w:uiPriority w:val="99"/>
    <w:unhideWhenUsed/>
    <w:rsid w:val="00B57345"/>
    <w:pPr>
      <w:ind w:left="720" w:hanging="240"/>
    </w:pPr>
  </w:style>
  <w:style w:type="paragraph" w:styleId="ndice4">
    <w:name w:val="index 4"/>
    <w:basedOn w:val="Normal"/>
    <w:next w:val="Normal"/>
    <w:autoRedefine/>
    <w:uiPriority w:val="99"/>
    <w:unhideWhenUsed/>
    <w:rsid w:val="00B57345"/>
    <w:pPr>
      <w:ind w:left="960" w:hanging="240"/>
    </w:pPr>
  </w:style>
  <w:style w:type="paragraph" w:styleId="ndice5">
    <w:name w:val="index 5"/>
    <w:basedOn w:val="Normal"/>
    <w:next w:val="Normal"/>
    <w:autoRedefine/>
    <w:uiPriority w:val="99"/>
    <w:unhideWhenUsed/>
    <w:rsid w:val="00B57345"/>
    <w:pPr>
      <w:ind w:left="1200" w:hanging="240"/>
    </w:pPr>
  </w:style>
  <w:style w:type="paragraph" w:styleId="ndice6">
    <w:name w:val="index 6"/>
    <w:basedOn w:val="Normal"/>
    <w:next w:val="Normal"/>
    <w:autoRedefine/>
    <w:uiPriority w:val="99"/>
    <w:unhideWhenUsed/>
    <w:rsid w:val="00B57345"/>
    <w:pPr>
      <w:ind w:left="1440" w:hanging="240"/>
    </w:pPr>
  </w:style>
  <w:style w:type="paragraph" w:styleId="ndice7">
    <w:name w:val="index 7"/>
    <w:basedOn w:val="Normal"/>
    <w:next w:val="Normal"/>
    <w:autoRedefine/>
    <w:uiPriority w:val="99"/>
    <w:unhideWhenUsed/>
    <w:rsid w:val="00B57345"/>
    <w:pPr>
      <w:ind w:left="1680" w:hanging="240"/>
    </w:pPr>
  </w:style>
  <w:style w:type="paragraph" w:styleId="ndice8">
    <w:name w:val="index 8"/>
    <w:basedOn w:val="Normal"/>
    <w:next w:val="Normal"/>
    <w:autoRedefine/>
    <w:uiPriority w:val="99"/>
    <w:unhideWhenUsed/>
    <w:rsid w:val="00B57345"/>
    <w:pPr>
      <w:ind w:left="1920" w:hanging="240"/>
    </w:pPr>
  </w:style>
  <w:style w:type="paragraph" w:styleId="ndice9">
    <w:name w:val="index 9"/>
    <w:basedOn w:val="Normal"/>
    <w:next w:val="Normal"/>
    <w:autoRedefine/>
    <w:uiPriority w:val="99"/>
    <w:unhideWhenUsed/>
    <w:rsid w:val="00B57345"/>
    <w:pPr>
      <w:ind w:left="2160" w:hanging="240"/>
    </w:pPr>
  </w:style>
  <w:style w:type="paragraph" w:styleId="Ttulodendice">
    <w:name w:val="index heading"/>
    <w:basedOn w:val="Normal"/>
    <w:next w:val="ndice1"/>
    <w:uiPriority w:val="99"/>
    <w:unhideWhenUsed/>
    <w:rsid w:val="00B57345"/>
  </w:style>
  <w:style w:type="paragraph" w:styleId="TDC1">
    <w:name w:val="toc 1"/>
    <w:basedOn w:val="Ttulo1"/>
    <w:next w:val="Normal"/>
    <w:autoRedefine/>
    <w:uiPriority w:val="39"/>
    <w:unhideWhenUsed/>
    <w:qFormat/>
    <w:rsid w:val="002A4F6C"/>
    <w:pPr>
      <w:tabs>
        <w:tab w:val="left" w:pos="426"/>
        <w:tab w:val="right" w:leader="dot" w:pos="9055"/>
      </w:tabs>
    </w:pPr>
    <w:rPr>
      <w:rFonts w:ascii="Tahoma" w:hAnsi="Tahoma"/>
      <w:b w:val="0"/>
      <w:color w:val="383838"/>
      <w:sz w:val="20"/>
    </w:rPr>
  </w:style>
  <w:style w:type="paragraph" w:styleId="TDC2">
    <w:name w:val="toc 2"/>
    <w:basedOn w:val="Ttulo2"/>
    <w:next w:val="Normal"/>
    <w:autoRedefine/>
    <w:uiPriority w:val="39"/>
    <w:unhideWhenUsed/>
    <w:qFormat/>
    <w:rsid w:val="002A4F6C"/>
    <w:pPr>
      <w:ind w:left="240"/>
    </w:pPr>
    <w:rPr>
      <w:rFonts w:ascii="Tahoma" w:hAnsi="Tahoma"/>
      <w:b w:val="0"/>
      <w:color w:val="383838"/>
      <w:sz w:val="20"/>
    </w:rPr>
  </w:style>
  <w:style w:type="paragraph" w:styleId="TDC3">
    <w:name w:val="toc 3"/>
    <w:basedOn w:val="Normal"/>
    <w:next w:val="Normal"/>
    <w:autoRedefine/>
    <w:uiPriority w:val="39"/>
    <w:unhideWhenUsed/>
    <w:qFormat/>
    <w:rsid w:val="00482FA7"/>
    <w:pPr>
      <w:ind w:left="480"/>
    </w:pPr>
    <w:rPr>
      <w:rFonts w:ascii="Tahoma" w:hAnsi="Tahoma"/>
      <w:color w:val="383838"/>
      <w:sz w:val="20"/>
    </w:rPr>
  </w:style>
  <w:style w:type="paragraph" w:styleId="TDC4">
    <w:name w:val="toc 4"/>
    <w:basedOn w:val="Normal"/>
    <w:next w:val="Normal"/>
    <w:autoRedefine/>
    <w:uiPriority w:val="39"/>
    <w:unhideWhenUsed/>
    <w:rsid w:val="00482FA7"/>
    <w:pPr>
      <w:ind w:left="720"/>
    </w:pPr>
    <w:rPr>
      <w:rFonts w:ascii="Tahoma" w:hAnsi="Tahoma"/>
      <w:color w:val="383838"/>
    </w:rPr>
  </w:style>
  <w:style w:type="paragraph" w:styleId="TDC5">
    <w:name w:val="toc 5"/>
    <w:basedOn w:val="Normal"/>
    <w:next w:val="Normal"/>
    <w:autoRedefine/>
    <w:uiPriority w:val="39"/>
    <w:unhideWhenUsed/>
    <w:rsid w:val="00B57345"/>
    <w:pPr>
      <w:ind w:left="960"/>
    </w:pPr>
  </w:style>
  <w:style w:type="paragraph" w:styleId="TDC6">
    <w:name w:val="toc 6"/>
    <w:basedOn w:val="Normal"/>
    <w:next w:val="Normal"/>
    <w:autoRedefine/>
    <w:uiPriority w:val="39"/>
    <w:unhideWhenUsed/>
    <w:rsid w:val="00B57345"/>
    <w:pPr>
      <w:ind w:left="1200"/>
    </w:pPr>
  </w:style>
  <w:style w:type="paragraph" w:styleId="TDC7">
    <w:name w:val="toc 7"/>
    <w:basedOn w:val="Normal"/>
    <w:next w:val="Normal"/>
    <w:autoRedefine/>
    <w:uiPriority w:val="39"/>
    <w:unhideWhenUsed/>
    <w:rsid w:val="00B57345"/>
    <w:pPr>
      <w:ind w:left="1440"/>
    </w:pPr>
  </w:style>
  <w:style w:type="paragraph" w:styleId="TDC8">
    <w:name w:val="toc 8"/>
    <w:basedOn w:val="Normal"/>
    <w:next w:val="Normal"/>
    <w:autoRedefine/>
    <w:uiPriority w:val="39"/>
    <w:unhideWhenUsed/>
    <w:rsid w:val="00B57345"/>
    <w:pPr>
      <w:ind w:left="1680"/>
    </w:pPr>
  </w:style>
  <w:style w:type="paragraph" w:styleId="TDC9">
    <w:name w:val="toc 9"/>
    <w:basedOn w:val="Normal"/>
    <w:next w:val="Normal"/>
    <w:autoRedefine/>
    <w:uiPriority w:val="39"/>
    <w:unhideWhenUsed/>
    <w:rsid w:val="00B57345"/>
    <w:pPr>
      <w:ind w:left="1920"/>
    </w:pPr>
  </w:style>
  <w:style w:type="paragraph" w:styleId="NormalWeb">
    <w:name w:val="Normal (Web)"/>
    <w:basedOn w:val="Normal"/>
    <w:unhideWhenUsed/>
    <w:rsid w:val="000B53D8"/>
    <w:pPr>
      <w:spacing w:before="100" w:beforeAutospacing="1" w:after="100" w:afterAutospacing="1"/>
    </w:pPr>
    <w:rPr>
      <w:rFonts w:ascii="Times New Roman" w:hAnsi="Times New Roman" w:cs="Times New Roman"/>
      <w:lang w:eastAsia="es-ES_tradnl"/>
    </w:rPr>
  </w:style>
  <w:style w:type="paragraph" w:styleId="Sinespaciado">
    <w:name w:val="No Spacing"/>
    <w:basedOn w:val="Normal"/>
    <w:uiPriority w:val="1"/>
    <w:qFormat/>
    <w:rsid w:val="00A847E6"/>
    <w:pPr>
      <w:spacing w:before="120"/>
      <w:outlineLvl w:val="0"/>
    </w:pPr>
    <w:rPr>
      <w:rFonts w:ascii="Tahoma" w:hAnsi="Tahoma" w:cs="Tahoma"/>
      <w:color w:val="4D4D4C"/>
      <w:sz w:val="28"/>
      <w:szCs w:val="28"/>
    </w:rPr>
  </w:style>
  <w:style w:type="character" w:styleId="Nmerodepgina">
    <w:name w:val="page number"/>
    <w:basedOn w:val="Fuentedeprrafopredeter"/>
    <w:rsid w:val="00DD62FF"/>
  </w:style>
  <w:style w:type="paragraph" w:customStyle="1" w:styleId="Ttulo10">
    <w:name w:val="Título1"/>
    <w:basedOn w:val="Ttulo1"/>
    <w:link w:val="TitleCar"/>
    <w:qFormat/>
    <w:rsid w:val="00E9592D"/>
    <w:rPr>
      <w:rFonts w:ascii="Tahoma" w:hAnsi="Tahoma" w:cs="Tahoma"/>
      <w:color w:val="FD6900"/>
    </w:rPr>
  </w:style>
  <w:style w:type="character" w:customStyle="1" w:styleId="Ttulo1Car">
    <w:name w:val="Título 1 Car"/>
    <w:basedOn w:val="Fuentedeprrafopredeter"/>
    <w:link w:val="Ttulo1"/>
    <w:uiPriority w:val="9"/>
    <w:rsid w:val="00347F85"/>
    <w:rPr>
      <w:rFonts w:asciiTheme="majorHAnsi" w:eastAsiaTheme="majorEastAsia" w:hAnsiTheme="majorHAnsi" w:cstheme="majorBidi"/>
      <w:b/>
      <w:bCs/>
      <w:color w:val="365F91" w:themeColor="accent1" w:themeShade="BF"/>
      <w:sz w:val="28"/>
      <w:szCs w:val="28"/>
      <w:lang w:val="en-GB"/>
    </w:rPr>
  </w:style>
  <w:style w:type="character" w:customStyle="1" w:styleId="TitleCar">
    <w:name w:val="Title Car"/>
    <w:basedOn w:val="Fuentedeprrafopredeter"/>
    <w:link w:val="Ttulo10"/>
    <w:rsid w:val="00E9592D"/>
    <w:rPr>
      <w:rFonts w:ascii="Tahoma" w:eastAsiaTheme="majorEastAsia" w:hAnsi="Tahoma" w:cs="Tahoma"/>
      <w:b/>
      <w:bCs/>
      <w:color w:val="FD6900"/>
      <w:sz w:val="28"/>
      <w:szCs w:val="28"/>
      <w:lang w:val="en-GB"/>
    </w:rPr>
  </w:style>
  <w:style w:type="paragraph" w:styleId="TtulodeTDC">
    <w:name w:val="TOC Heading"/>
    <w:basedOn w:val="Ttulo1"/>
    <w:next w:val="Normal"/>
    <w:uiPriority w:val="39"/>
    <w:unhideWhenUsed/>
    <w:qFormat/>
    <w:rsid w:val="00C5765B"/>
    <w:pPr>
      <w:spacing w:line="276" w:lineRule="auto"/>
      <w:outlineLvl w:val="9"/>
    </w:pPr>
    <w:rPr>
      <w:lang w:val="en-US" w:eastAsia="en-US"/>
    </w:rPr>
  </w:style>
  <w:style w:type="table" w:styleId="Tablaconcuadrcula">
    <w:name w:val="Table Grid"/>
    <w:basedOn w:val="Tablanormal"/>
    <w:uiPriority w:val="59"/>
    <w:rsid w:val="0059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20C8"/>
    <w:pPr>
      <w:ind w:left="720"/>
      <w:contextualSpacing/>
    </w:pPr>
  </w:style>
  <w:style w:type="character" w:styleId="nfasissutil">
    <w:name w:val="Subtle Emphasis"/>
    <w:uiPriority w:val="19"/>
    <w:qFormat/>
    <w:rsid w:val="00A847E6"/>
    <w:rPr>
      <w:rFonts w:ascii="Tahoma" w:hAnsi="Tahoma" w:cs="Tahoma"/>
      <w:b/>
      <w:color w:val="4D4D4C"/>
      <w:sz w:val="28"/>
      <w:szCs w:val="28"/>
    </w:rPr>
  </w:style>
  <w:style w:type="character" w:styleId="nfasis">
    <w:name w:val="Emphasis"/>
    <w:uiPriority w:val="20"/>
    <w:qFormat/>
    <w:rsid w:val="00A847E6"/>
    <w:rPr>
      <w:rFonts w:ascii="Tahoma" w:hAnsi="Tahoma" w:cs="Tahoma"/>
      <w:b/>
      <w:color w:val="4D4D4C"/>
      <w:szCs w:val="28"/>
    </w:rPr>
  </w:style>
  <w:style w:type="paragraph" w:styleId="Cita">
    <w:name w:val="Quote"/>
    <w:basedOn w:val="Normal"/>
    <w:next w:val="Normal"/>
    <w:link w:val="CitaCar"/>
    <w:uiPriority w:val="29"/>
    <w:qFormat/>
    <w:rsid w:val="00A847E6"/>
    <w:pPr>
      <w:spacing w:before="120"/>
    </w:pPr>
    <w:rPr>
      <w:rFonts w:ascii="Tahoma" w:hAnsi="Tahoma" w:cs="Tahoma"/>
      <w:color w:val="4D4D4C"/>
      <w:szCs w:val="28"/>
    </w:rPr>
  </w:style>
  <w:style w:type="character" w:customStyle="1" w:styleId="CitaCar">
    <w:name w:val="Cita Car"/>
    <w:basedOn w:val="Fuentedeprrafopredeter"/>
    <w:link w:val="Cita"/>
    <w:uiPriority w:val="29"/>
    <w:rsid w:val="00A847E6"/>
    <w:rPr>
      <w:rFonts w:ascii="Tahoma" w:hAnsi="Tahoma" w:cs="Tahoma"/>
      <w:color w:val="4D4D4C"/>
      <w:szCs w:val="28"/>
      <w:lang w:val="en-GB"/>
    </w:rPr>
  </w:style>
  <w:style w:type="character" w:customStyle="1" w:styleId="Ttulo2Car">
    <w:name w:val="Título 2 Car"/>
    <w:basedOn w:val="Fuentedeprrafopredeter"/>
    <w:link w:val="Ttulo2"/>
    <w:uiPriority w:val="9"/>
    <w:semiHidden/>
    <w:rsid w:val="00482FA7"/>
    <w:rPr>
      <w:rFonts w:asciiTheme="majorHAnsi" w:eastAsiaTheme="majorEastAsia" w:hAnsiTheme="majorHAnsi" w:cstheme="majorBidi"/>
      <w:b/>
      <w:bCs/>
      <w:color w:val="4F81BD" w:themeColor="accent1"/>
      <w:sz w:val="26"/>
      <w:szCs w:val="26"/>
      <w:lang w:val="en-GB"/>
    </w:rPr>
  </w:style>
  <w:style w:type="character" w:styleId="Textodelmarcadordeposicin">
    <w:name w:val="Placeholder Text"/>
    <w:basedOn w:val="Fuentedeprrafopredeter"/>
    <w:uiPriority w:val="99"/>
    <w:semiHidden/>
    <w:rsid w:val="007F1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4838">
      <w:bodyDiv w:val="1"/>
      <w:marLeft w:val="0"/>
      <w:marRight w:val="0"/>
      <w:marTop w:val="0"/>
      <w:marBottom w:val="0"/>
      <w:divBdr>
        <w:top w:val="none" w:sz="0" w:space="0" w:color="auto"/>
        <w:left w:val="none" w:sz="0" w:space="0" w:color="auto"/>
        <w:bottom w:val="none" w:sz="0" w:space="0" w:color="auto"/>
        <w:right w:val="none" w:sz="0" w:space="0" w:color="auto"/>
      </w:divBdr>
    </w:div>
    <w:div w:id="681246849">
      <w:bodyDiv w:val="1"/>
      <w:marLeft w:val="0"/>
      <w:marRight w:val="0"/>
      <w:marTop w:val="0"/>
      <w:marBottom w:val="0"/>
      <w:divBdr>
        <w:top w:val="none" w:sz="0" w:space="0" w:color="auto"/>
        <w:left w:val="none" w:sz="0" w:space="0" w:color="auto"/>
        <w:bottom w:val="none" w:sz="0" w:space="0" w:color="auto"/>
        <w:right w:val="none" w:sz="0" w:space="0" w:color="auto"/>
      </w:divBdr>
    </w:div>
    <w:div w:id="1015157578">
      <w:bodyDiv w:val="1"/>
      <w:marLeft w:val="0"/>
      <w:marRight w:val="0"/>
      <w:marTop w:val="0"/>
      <w:marBottom w:val="0"/>
      <w:divBdr>
        <w:top w:val="none" w:sz="0" w:space="0" w:color="auto"/>
        <w:left w:val="none" w:sz="0" w:space="0" w:color="auto"/>
        <w:bottom w:val="none" w:sz="0" w:space="0" w:color="auto"/>
        <w:right w:val="none" w:sz="0" w:space="0" w:color="auto"/>
      </w:divBdr>
    </w:div>
    <w:div w:id="1529492170">
      <w:bodyDiv w:val="1"/>
      <w:marLeft w:val="0"/>
      <w:marRight w:val="0"/>
      <w:marTop w:val="0"/>
      <w:marBottom w:val="0"/>
      <w:divBdr>
        <w:top w:val="none" w:sz="0" w:space="0" w:color="auto"/>
        <w:left w:val="none" w:sz="0" w:space="0" w:color="auto"/>
        <w:bottom w:val="none" w:sz="0" w:space="0" w:color="auto"/>
        <w:right w:val="none" w:sz="0" w:space="0" w:color="auto"/>
      </w:divBdr>
    </w:div>
    <w:div w:id="199008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plus.com/ethicscompliance/_layouts/15/WopiFrame.aspx?sourcedoc=%7b9EAA4B53-2221-40A0-B802-E985237054D8%7d&amp;file=APPLUS%20C%C3%B3digo%20%C3%89tico%20(ENG)%202018.pdf&amp;action=default" TargetMode="External"/><Relationship Id="rId13" Type="http://schemas.openxmlformats.org/officeDocument/2006/relationships/hyperlink" Target="http://applus.com/csstg/userfiles/file/applus_com_Procurment/Policies/Applus_Privacy_Policy_basic_information_port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applus.com/hsqe/_layouts/15/WopiFrame.aspx?sourcedoc=%7b0E0FAC22-050E-45BB-92FC-54AB5619EEB3%7d&amp;file=02%20Appendix%201_Signed%20QHSE%20policy%20statement%20EN.pdf&amp;action=defau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applus.com/csstg/userfiles/file/applus_com_Procurment/es/Payment_Invoincing_Purchase_Order_Terms_of_Applus+_EN_20170119.pdf" TargetMode="External"/><Relationship Id="rId5" Type="http://schemas.openxmlformats.org/officeDocument/2006/relationships/webSettings" Target="webSettings.xml"/><Relationship Id="rId15" Type="http://schemas.openxmlformats.org/officeDocument/2006/relationships/hyperlink" Target="mailto:%20dataprivacy@applus.com" TargetMode="External"/><Relationship Id="rId10" Type="http://schemas.openxmlformats.org/officeDocument/2006/relationships/hyperlink" Target="https://apps.applus.com/compras/Condiciones_Comerciales_de_Applu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rtal.applus.com/ethicscompliance/EC%20Documents/Anti-Corruption/Policy/01.%20English/Global%20AntiCorruption%20Policy%20-%202018%20EN.pdf" TargetMode="External"/><Relationship Id="rId14" Type="http://schemas.openxmlformats.org/officeDocument/2006/relationships/hyperlink" Target="mailto:dataprivacy@applu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D3F1-B449-4648-85E5-DF015C28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4042</Characters>
  <Application>Microsoft Office Word</Application>
  <DocSecurity>0</DocSecurity>
  <Lines>33</Lines>
  <Paragraphs>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PRESENTATION SUBJECT</vt:lpstr>
      <vt:lpstr>Date and Place</vt:lpstr>
      <vt:lpstr>Company name</vt:lpstr>
      <vt:lpstr>Prepared for: </vt:lpstr>
      <vt:lpstr>Table of Contents</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Vidal</dc:creator>
  <cp:lastModifiedBy>Jesus Raul Ramos Gonzalez</cp:lastModifiedBy>
  <cp:revision>4</cp:revision>
  <cp:lastPrinted>2018-05-29T09:14:00Z</cp:lastPrinted>
  <dcterms:created xsi:type="dcterms:W3CDTF">2018-06-28T14:12:00Z</dcterms:created>
  <dcterms:modified xsi:type="dcterms:W3CDTF">2018-07-04T14:42:00Z</dcterms:modified>
</cp:coreProperties>
</file>